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1600" w:type="dxa"/>
        <w:tblCellSpacing w:w="15" w:type="dxa"/>
        <w:tblInd w:w="-63" w:type="dxa"/>
        <w:tblLayout w:type="fixed"/>
        <w:tblCellMar>
          <w:top w:w="150" w:type="dxa"/>
          <w:left w:w="150" w:type="dxa"/>
          <w:bottom w:w="150" w:type="dxa"/>
          <w:right w:w="150" w:type="dxa"/>
        </w:tblCellMar>
        <w:tblLook w:val="04A0" w:firstRow="1" w:lastRow="0" w:firstColumn="1" w:lastColumn="0" w:noHBand="0" w:noVBand="1"/>
      </w:tblPr>
      <w:tblGrid>
        <w:gridCol w:w="21600"/>
      </w:tblGrid>
      <w:tr w:rsidR="006B4C87" w:rsidRPr="00160CEF" w:rsidTr="0038324D">
        <w:trPr>
          <w:trHeight w:val="15"/>
          <w:tblCellSpacing w:w="15" w:type="dxa"/>
        </w:trPr>
        <w:tc>
          <w:tcPr>
            <w:tcW w:w="21540" w:type="dxa"/>
            <w:tcMar>
              <w:top w:w="15" w:type="dxa"/>
              <w:left w:w="15" w:type="dxa"/>
              <w:bottom w:w="15" w:type="dxa"/>
              <w:right w:w="15" w:type="dxa"/>
            </w:tcMar>
            <w:vAlign w:val="center"/>
          </w:tcPr>
          <w:p w:rsidR="006B4C87" w:rsidRPr="00160CEF" w:rsidRDefault="006B4C87" w:rsidP="00A972BD"/>
        </w:tc>
      </w:tr>
    </w:tbl>
    <w:p w:rsidR="0038324D" w:rsidRPr="00A972BD" w:rsidRDefault="0038324D" w:rsidP="0038324D">
      <w:pPr>
        <w:spacing w:after="0" w:line="240" w:lineRule="auto"/>
        <w:rPr>
          <w:rFonts w:ascii="Calibri" w:eastAsia="Calibri" w:hAnsi="Calibri" w:cs="Times New Roman"/>
          <w:b/>
          <w:sz w:val="32"/>
          <w:szCs w:val="32"/>
          <w:lang w:val="nn-NO" w:eastAsia="nb-NO"/>
        </w:rPr>
      </w:pPr>
      <w:r w:rsidRPr="00A972BD">
        <w:rPr>
          <w:rFonts w:cs="Times New Roman"/>
          <w:b/>
          <w:sz w:val="32"/>
          <w:szCs w:val="32"/>
        </w:rPr>
        <w:t>Landbruk og distriktspolitikk</w:t>
      </w:r>
      <w:r w:rsidR="00A972BD">
        <w:rPr>
          <w:rFonts w:cs="Times New Roman"/>
          <w:b/>
          <w:sz w:val="32"/>
          <w:szCs w:val="32"/>
        </w:rPr>
        <w:br/>
      </w:r>
      <w:r w:rsidR="00115C88">
        <w:rPr>
          <w:rFonts w:cs="Times New Roman"/>
          <w:b/>
          <w:sz w:val="20"/>
          <w:szCs w:val="20"/>
        </w:rPr>
        <w:t>SR 21</w:t>
      </w:r>
      <w:r w:rsidR="00365BE1">
        <w:rPr>
          <w:rFonts w:cs="Times New Roman"/>
          <w:b/>
          <w:sz w:val="20"/>
          <w:szCs w:val="20"/>
        </w:rPr>
        <w:t>/10 2015</w:t>
      </w:r>
    </w:p>
    <w:p w:rsidR="0038324D" w:rsidRDefault="0038324D" w:rsidP="0038324D">
      <w:pPr>
        <w:spacing w:after="0" w:line="240" w:lineRule="auto"/>
        <w:rPr>
          <w:rFonts w:ascii="Calibri" w:eastAsia="Calibri" w:hAnsi="Calibri" w:cs="Times New Roman"/>
          <w:b/>
          <w:sz w:val="24"/>
          <w:szCs w:val="24"/>
          <w:lang w:val="nn-NO" w:eastAsia="nb-NO"/>
        </w:rPr>
      </w:pPr>
    </w:p>
    <w:p w:rsidR="00A972BD" w:rsidRDefault="00A972BD" w:rsidP="0038324D">
      <w:pPr>
        <w:spacing w:after="0" w:line="240" w:lineRule="auto"/>
        <w:rPr>
          <w:rFonts w:ascii="Calibri" w:eastAsia="Calibri" w:hAnsi="Calibri" w:cs="Times New Roman"/>
          <w:b/>
          <w:sz w:val="24"/>
          <w:szCs w:val="24"/>
          <w:lang w:val="nn-NO" w:eastAsia="nb-NO"/>
        </w:rPr>
      </w:pPr>
    </w:p>
    <w:p w:rsidR="0038324D" w:rsidRDefault="00A972BD" w:rsidP="00A972BD">
      <w:pPr>
        <w:pStyle w:val="ListParagraph"/>
        <w:numPr>
          <w:ilvl w:val="0"/>
          <w:numId w:val="4"/>
        </w:numPr>
        <w:spacing w:after="0" w:line="240" w:lineRule="auto"/>
        <w:rPr>
          <w:rFonts w:ascii="Calibri" w:eastAsia="Calibri" w:hAnsi="Calibri" w:cs="Times New Roman"/>
          <w:b/>
          <w:sz w:val="24"/>
          <w:szCs w:val="24"/>
          <w:lang w:val="nn-NO" w:eastAsia="nb-NO"/>
        </w:rPr>
      </w:pPr>
      <w:r>
        <w:rPr>
          <w:rFonts w:ascii="Calibri" w:eastAsia="Calibri" w:hAnsi="Calibri" w:cs="Times New Roman"/>
          <w:b/>
          <w:sz w:val="24"/>
          <w:szCs w:val="24"/>
          <w:lang w:val="nn-NO" w:eastAsia="nb-NO"/>
        </w:rPr>
        <w:t xml:space="preserve">Modell: </w:t>
      </w:r>
      <w:r w:rsidRPr="00A972BD">
        <w:rPr>
          <w:rFonts w:ascii="Calibri" w:eastAsia="Calibri" w:hAnsi="Calibri" w:cs="Times New Roman"/>
          <w:b/>
          <w:sz w:val="24"/>
          <w:szCs w:val="24"/>
          <w:lang w:val="nn-NO" w:eastAsia="nb-NO"/>
        </w:rPr>
        <w:t>Landbruk og lokalisering -</w:t>
      </w:r>
      <w:r w:rsidR="0038324D" w:rsidRPr="00A972BD">
        <w:rPr>
          <w:rFonts w:ascii="Calibri" w:eastAsia="Calibri" w:hAnsi="Calibri" w:cs="Times New Roman"/>
          <w:b/>
          <w:sz w:val="24"/>
          <w:szCs w:val="24"/>
          <w:lang w:val="nn-NO" w:eastAsia="nb-NO"/>
        </w:rPr>
        <w:t xml:space="preserve"> Von Thünen</w:t>
      </w:r>
      <w:r w:rsidR="00126190">
        <w:rPr>
          <w:rFonts w:ascii="Calibri" w:eastAsia="Calibri" w:hAnsi="Calibri" w:cs="Times New Roman"/>
          <w:b/>
          <w:sz w:val="24"/>
          <w:szCs w:val="24"/>
          <w:lang w:val="nn-NO" w:eastAsia="nb-NO"/>
        </w:rPr>
        <w:t xml:space="preserve"> (1783-1850)</w:t>
      </w:r>
    </w:p>
    <w:p w:rsidR="00C94D37" w:rsidRDefault="00C94D37" w:rsidP="00C94D37">
      <w:pPr>
        <w:pStyle w:val="ListParagraph"/>
        <w:spacing w:after="0" w:line="240" w:lineRule="auto"/>
        <w:ind w:left="360"/>
        <w:rPr>
          <w:rFonts w:ascii="Calibri" w:eastAsia="Calibri" w:hAnsi="Calibri" w:cs="Times New Roman"/>
          <w:b/>
          <w:sz w:val="24"/>
          <w:szCs w:val="24"/>
          <w:lang w:val="nn-NO" w:eastAsia="nb-NO"/>
        </w:rPr>
      </w:pPr>
    </w:p>
    <w:p w:rsidR="00C94D37" w:rsidRPr="000E7431" w:rsidRDefault="00C94D37" w:rsidP="0018747C">
      <w:pPr>
        <w:pStyle w:val="ListParagraph"/>
        <w:spacing w:after="0" w:line="240" w:lineRule="auto"/>
        <w:ind w:left="360"/>
        <w:rPr>
          <w:rFonts w:ascii="Calibri" w:eastAsia="Calibri" w:hAnsi="Calibri" w:cs="Times New Roman"/>
          <w:sz w:val="24"/>
          <w:szCs w:val="24"/>
          <w:lang w:val="nb-NO" w:eastAsia="nb-NO"/>
        </w:rPr>
      </w:pPr>
      <w:r w:rsidRPr="000E7431">
        <w:rPr>
          <w:rFonts w:ascii="Calibri" w:eastAsia="Calibri" w:hAnsi="Calibri" w:cs="Times New Roman"/>
          <w:sz w:val="24"/>
          <w:szCs w:val="24"/>
          <w:lang w:val="nb-NO" w:eastAsia="nb-NO"/>
        </w:rPr>
        <w:t xml:space="preserve">To elementer: </w:t>
      </w:r>
      <w:r w:rsidR="000E7431">
        <w:rPr>
          <w:rFonts w:ascii="Calibri" w:eastAsia="Calibri" w:hAnsi="Calibri" w:cs="Times New Roman"/>
          <w:sz w:val="24"/>
          <w:szCs w:val="24"/>
          <w:lang w:val="nb-NO" w:eastAsia="nb-NO"/>
        </w:rPr>
        <w:t>(i)</w:t>
      </w:r>
      <w:r w:rsidRPr="000E7431">
        <w:rPr>
          <w:rFonts w:ascii="Calibri" w:eastAsia="Calibri" w:hAnsi="Calibri" w:cs="Times New Roman"/>
          <w:sz w:val="24"/>
          <w:szCs w:val="24"/>
          <w:lang w:val="nb-NO" w:eastAsia="nb-NO"/>
        </w:rPr>
        <w:t>Lønnsomhet ved alternative produksjoner</w:t>
      </w:r>
      <w:r w:rsidR="0018747C" w:rsidRPr="000E7431">
        <w:rPr>
          <w:rFonts w:ascii="Calibri" w:eastAsia="Calibri" w:hAnsi="Calibri" w:cs="Times New Roman"/>
          <w:sz w:val="24"/>
          <w:szCs w:val="24"/>
          <w:lang w:val="nb-NO" w:eastAsia="nb-NO"/>
        </w:rPr>
        <w:t xml:space="preserve"> </w:t>
      </w:r>
      <w:r w:rsidR="000E7431">
        <w:rPr>
          <w:rFonts w:ascii="Calibri" w:eastAsia="Calibri" w:hAnsi="Calibri" w:cs="Times New Roman"/>
          <w:sz w:val="24"/>
          <w:szCs w:val="24"/>
          <w:lang w:val="nb-NO" w:eastAsia="nb-NO"/>
        </w:rPr>
        <w:t xml:space="preserve">ved </w:t>
      </w:r>
      <w:r w:rsidR="0018747C" w:rsidRPr="000E7431">
        <w:rPr>
          <w:rFonts w:ascii="Calibri" w:eastAsia="Calibri" w:hAnsi="Calibri" w:cs="Times New Roman"/>
          <w:sz w:val="24"/>
          <w:szCs w:val="24"/>
          <w:lang w:val="nb-NO" w:eastAsia="nb-NO"/>
        </w:rPr>
        <w:t>pris</w:t>
      </w:r>
      <w:r w:rsidR="000E7431">
        <w:rPr>
          <w:rFonts w:ascii="Calibri" w:eastAsia="Calibri" w:hAnsi="Calibri" w:cs="Times New Roman"/>
          <w:sz w:val="24"/>
          <w:szCs w:val="24"/>
          <w:lang w:val="nb-NO" w:eastAsia="nb-NO"/>
        </w:rPr>
        <w:t>en i markedet (senteret)</w:t>
      </w:r>
      <w:r w:rsidRPr="000E7431">
        <w:rPr>
          <w:rFonts w:ascii="Calibri" w:eastAsia="Calibri" w:hAnsi="Calibri" w:cs="Times New Roman"/>
          <w:sz w:val="24"/>
          <w:szCs w:val="24"/>
          <w:lang w:val="nb-NO" w:eastAsia="nb-NO"/>
        </w:rPr>
        <w:t xml:space="preserve"> og </w:t>
      </w:r>
      <w:r w:rsidR="000E7431">
        <w:rPr>
          <w:rFonts w:ascii="Calibri" w:eastAsia="Calibri" w:hAnsi="Calibri" w:cs="Times New Roman"/>
          <w:sz w:val="24"/>
          <w:szCs w:val="24"/>
          <w:lang w:val="nb-NO" w:eastAsia="nb-NO"/>
        </w:rPr>
        <w:t xml:space="preserve">(ii) </w:t>
      </w:r>
      <w:r w:rsidR="0018747C" w:rsidRPr="000E7431">
        <w:rPr>
          <w:rFonts w:ascii="Calibri" w:eastAsia="Calibri" w:hAnsi="Calibri" w:cs="Times New Roman"/>
          <w:sz w:val="24"/>
          <w:szCs w:val="24"/>
          <w:lang w:val="nb-NO" w:eastAsia="nb-NO"/>
        </w:rPr>
        <w:t xml:space="preserve">Transportkostnader </w:t>
      </w:r>
      <w:r w:rsidR="00126190">
        <w:rPr>
          <w:rFonts w:ascii="Calibri" w:eastAsia="Calibri" w:hAnsi="Calibri" w:cs="Times New Roman"/>
          <w:sz w:val="24"/>
          <w:szCs w:val="24"/>
          <w:lang w:val="nb-NO" w:eastAsia="nb-NO"/>
        </w:rPr>
        <w:t xml:space="preserve">(inkl. verdiforringelse pga holdbarhet) </w:t>
      </w:r>
      <w:r w:rsidR="00CA008E" w:rsidRPr="000E7431">
        <w:rPr>
          <w:rFonts w:ascii="Calibri" w:eastAsia="Calibri" w:hAnsi="Calibri" w:cs="Times New Roman"/>
          <w:sz w:val="24"/>
          <w:szCs w:val="24"/>
          <w:lang w:val="nb-NO" w:eastAsia="nb-NO"/>
        </w:rPr>
        <w:t xml:space="preserve">ved ulik avstand </w:t>
      </w:r>
      <w:r w:rsidRPr="000E7431">
        <w:rPr>
          <w:rFonts w:ascii="Calibri" w:eastAsia="Calibri" w:hAnsi="Calibri" w:cs="Times New Roman"/>
          <w:sz w:val="24"/>
          <w:szCs w:val="24"/>
          <w:lang w:val="nb-NO" w:eastAsia="nb-NO"/>
        </w:rPr>
        <w:t xml:space="preserve">til markedet. Produkter med dårlig holdbarhet tålte ikke </w:t>
      </w:r>
      <w:r w:rsidR="00BB04A5" w:rsidRPr="000E7431">
        <w:rPr>
          <w:rFonts w:ascii="Calibri" w:eastAsia="Calibri" w:hAnsi="Calibri" w:cs="Times New Roman"/>
          <w:sz w:val="24"/>
          <w:szCs w:val="24"/>
          <w:lang w:val="nb-NO" w:eastAsia="nb-NO"/>
        </w:rPr>
        <w:t xml:space="preserve">lang </w:t>
      </w:r>
      <w:r w:rsidRPr="000E7431">
        <w:rPr>
          <w:rFonts w:ascii="Calibri" w:eastAsia="Calibri" w:hAnsi="Calibri" w:cs="Times New Roman"/>
          <w:sz w:val="24"/>
          <w:szCs w:val="24"/>
          <w:lang w:val="nb-NO" w:eastAsia="nb-NO"/>
        </w:rPr>
        <w:t xml:space="preserve">frakt, </w:t>
      </w:r>
      <w:r w:rsidR="0018747C" w:rsidRPr="000E7431">
        <w:rPr>
          <w:rFonts w:ascii="Calibri" w:eastAsia="Calibri" w:hAnsi="Calibri" w:cs="Times New Roman"/>
          <w:sz w:val="24"/>
          <w:szCs w:val="24"/>
          <w:lang w:val="nb-NO" w:eastAsia="nb-NO"/>
        </w:rPr>
        <w:t>og produsenter</w:t>
      </w:r>
      <w:r w:rsidR="00126190">
        <w:rPr>
          <w:rFonts w:ascii="Calibri" w:eastAsia="Calibri" w:hAnsi="Calibri" w:cs="Times New Roman"/>
          <w:sz w:val="24"/>
          <w:szCs w:val="24"/>
          <w:lang w:val="nb-NO" w:eastAsia="nb-NO"/>
        </w:rPr>
        <w:t xml:space="preserve"> lokalisert nær markeds</w:t>
      </w:r>
      <w:r w:rsidRPr="000E7431">
        <w:rPr>
          <w:rFonts w:ascii="Calibri" w:eastAsia="Calibri" w:hAnsi="Calibri" w:cs="Times New Roman"/>
          <w:sz w:val="24"/>
          <w:szCs w:val="24"/>
          <w:lang w:val="nb-NO" w:eastAsia="nb-NO"/>
        </w:rPr>
        <w:t xml:space="preserve">senteret </w:t>
      </w:r>
      <w:r w:rsidR="00BB04A5" w:rsidRPr="000E7431">
        <w:rPr>
          <w:rFonts w:ascii="Calibri" w:eastAsia="Calibri" w:hAnsi="Calibri" w:cs="Times New Roman"/>
          <w:sz w:val="24"/>
          <w:szCs w:val="24"/>
          <w:lang w:val="nb-NO" w:eastAsia="nb-NO"/>
        </w:rPr>
        <w:t xml:space="preserve">(ring 1) </w:t>
      </w:r>
      <w:r w:rsidRPr="000E7431">
        <w:rPr>
          <w:rFonts w:ascii="Calibri" w:eastAsia="Calibri" w:hAnsi="Calibri" w:cs="Times New Roman"/>
          <w:sz w:val="24"/>
          <w:szCs w:val="24"/>
          <w:lang w:val="nb-NO" w:eastAsia="nb-NO"/>
        </w:rPr>
        <w:t>fikk best avkastning ved denne type produk</w:t>
      </w:r>
      <w:r w:rsidR="0018747C" w:rsidRPr="000E7431">
        <w:rPr>
          <w:rFonts w:ascii="Calibri" w:eastAsia="Calibri" w:hAnsi="Calibri" w:cs="Times New Roman"/>
          <w:sz w:val="24"/>
          <w:szCs w:val="24"/>
          <w:lang w:val="nb-NO" w:eastAsia="nb-NO"/>
        </w:rPr>
        <w:t>sjonsspesialisering</w:t>
      </w:r>
      <w:r w:rsidRPr="000E7431">
        <w:rPr>
          <w:rFonts w:ascii="Calibri" w:eastAsia="Calibri" w:hAnsi="Calibri" w:cs="Times New Roman"/>
          <w:sz w:val="24"/>
          <w:szCs w:val="24"/>
          <w:lang w:val="nb-NO" w:eastAsia="nb-NO"/>
        </w:rPr>
        <w:t xml:space="preserve"> (fersk melk, </w:t>
      </w:r>
      <w:r w:rsidR="0018747C" w:rsidRPr="000E7431">
        <w:rPr>
          <w:rFonts w:ascii="Calibri" w:eastAsia="Calibri" w:hAnsi="Calibri" w:cs="Times New Roman"/>
          <w:sz w:val="24"/>
          <w:szCs w:val="24"/>
          <w:lang w:val="nb-NO" w:eastAsia="nb-NO"/>
        </w:rPr>
        <w:t xml:space="preserve">lagringssvake </w:t>
      </w:r>
      <w:r w:rsidRPr="000E7431">
        <w:rPr>
          <w:rFonts w:ascii="Calibri" w:eastAsia="Calibri" w:hAnsi="Calibri" w:cs="Times New Roman"/>
          <w:sz w:val="24"/>
          <w:szCs w:val="24"/>
          <w:lang w:val="nb-NO" w:eastAsia="nb-NO"/>
        </w:rPr>
        <w:t xml:space="preserve">grønnsaker etc.). </w:t>
      </w:r>
      <w:r w:rsidR="00BB04A5" w:rsidRPr="000E7431">
        <w:rPr>
          <w:rFonts w:ascii="Calibri" w:eastAsia="Calibri" w:hAnsi="Calibri" w:cs="Times New Roman"/>
          <w:sz w:val="24"/>
          <w:szCs w:val="24"/>
          <w:lang w:val="nb-NO" w:eastAsia="nb-NO"/>
        </w:rPr>
        <w:t xml:space="preserve"> I neste ring (2) produkter med høye fraktkostnader (for eksempel ved), i neste (3) produkter med noe lavere fraktkostnader, for eksempel kjøtt, og mest perifert (4) holdbare produkter med lave transportkostnader på verdibasis (korn, smør etc.) </w:t>
      </w:r>
    </w:p>
    <w:p w:rsidR="00C94D37" w:rsidRDefault="00C94D37" w:rsidP="00C94D37">
      <w:pPr>
        <w:spacing w:after="0" w:line="240" w:lineRule="auto"/>
        <w:rPr>
          <w:rFonts w:ascii="Calibri" w:eastAsia="Calibri" w:hAnsi="Calibri" w:cs="Times New Roman"/>
          <w:b/>
          <w:sz w:val="24"/>
          <w:szCs w:val="24"/>
          <w:lang w:val="nn-NO" w:eastAsia="nb-NO"/>
        </w:rPr>
      </w:pPr>
      <w:r>
        <w:rPr>
          <w:noProof/>
          <w:color w:val="000000"/>
        </w:rPr>
        <w:drawing>
          <wp:inline distT="0" distB="0" distL="0" distR="0">
            <wp:extent cx="4897755" cy="5048885"/>
            <wp:effectExtent l="0" t="0" r="0" b="0"/>
            <wp:docPr id="1" name="Bilde 1" descr="http://csiss.ncgia.ucsb.edu/classics/uploads/vonthun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iss.ncgia.ucsb.edu/classics/uploads/vonthunen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7755" cy="5048885"/>
                    </a:xfrm>
                    <a:prstGeom prst="rect">
                      <a:avLst/>
                    </a:prstGeom>
                    <a:noFill/>
                    <a:ln>
                      <a:noFill/>
                    </a:ln>
                  </pic:spPr>
                </pic:pic>
              </a:graphicData>
            </a:graphic>
          </wp:inline>
        </w:drawing>
      </w:r>
    </w:p>
    <w:p w:rsidR="00C94D37" w:rsidRPr="00C94D37" w:rsidRDefault="00C94D37" w:rsidP="00C94D37">
      <w:pPr>
        <w:spacing w:after="0" w:line="240" w:lineRule="auto"/>
        <w:rPr>
          <w:rFonts w:ascii="Calibri" w:eastAsia="Calibri" w:hAnsi="Calibri" w:cs="Times New Roman"/>
          <w:b/>
          <w:sz w:val="24"/>
          <w:szCs w:val="24"/>
          <w:lang w:val="nn-NO" w:eastAsia="nb-NO"/>
        </w:rPr>
      </w:pPr>
    </w:p>
    <w:p w:rsidR="00A972BD" w:rsidRDefault="00A972BD" w:rsidP="0038324D">
      <w:pPr>
        <w:spacing w:after="0" w:line="240" w:lineRule="auto"/>
        <w:rPr>
          <w:rFonts w:ascii="Calibri" w:eastAsia="Calibri" w:hAnsi="Calibri" w:cs="Times New Roman"/>
          <w:b/>
          <w:sz w:val="24"/>
          <w:szCs w:val="24"/>
          <w:lang w:val="nb-NO" w:eastAsia="nb-NO"/>
        </w:rPr>
      </w:pPr>
    </w:p>
    <w:p w:rsidR="004717AF" w:rsidRDefault="00A972BD" w:rsidP="004717AF">
      <w:pPr>
        <w:pStyle w:val="ListParagraph"/>
        <w:numPr>
          <w:ilvl w:val="0"/>
          <w:numId w:val="4"/>
        </w:numPr>
        <w:spacing w:after="0" w:line="240" w:lineRule="auto"/>
        <w:rPr>
          <w:rFonts w:ascii="Calibri" w:eastAsia="Calibri" w:hAnsi="Calibri" w:cs="Times New Roman"/>
          <w:b/>
          <w:sz w:val="24"/>
          <w:szCs w:val="24"/>
          <w:lang w:val="nb-NO" w:eastAsia="nb-NO"/>
        </w:rPr>
      </w:pPr>
      <w:r>
        <w:rPr>
          <w:rFonts w:ascii="Calibri" w:eastAsia="Calibri" w:hAnsi="Calibri" w:cs="Times New Roman"/>
          <w:b/>
          <w:sz w:val="24"/>
          <w:szCs w:val="24"/>
          <w:lang w:val="nb-NO" w:eastAsia="nb-NO"/>
        </w:rPr>
        <w:t>Framveksten</w:t>
      </w:r>
      <w:r w:rsidR="007F3F4A">
        <w:rPr>
          <w:rFonts w:ascii="Calibri" w:eastAsia="Calibri" w:hAnsi="Calibri" w:cs="Times New Roman"/>
          <w:b/>
          <w:sz w:val="24"/>
          <w:szCs w:val="24"/>
          <w:lang w:val="nb-NO" w:eastAsia="nb-NO"/>
        </w:rPr>
        <w:t xml:space="preserve"> av </w:t>
      </w:r>
      <w:r>
        <w:rPr>
          <w:rFonts w:ascii="Calibri" w:eastAsia="Calibri" w:hAnsi="Calibri" w:cs="Times New Roman"/>
          <w:b/>
          <w:sz w:val="24"/>
          <w:szCs w:val="24"/>
          <w:lang w:val="nb-NO" w:eastAsia="nb-NO"/>
        </w:rPr>
        <w:t>ordninger</w:t>
      </w:r>
      <w:r w:rsidR="007F3F4A">
        <w:rPr>
          <w:rFonts w:ascii="Calibri" w:eastAsia="Calibri" w:hAnsi="Calibri" w:cs="Times New Roman"/>
          <w:b/>
          <w:sz w:val="24"/>
          <w:szCs w:val="24"/>
          <w:lang w:val="nb-NO" w:eastAsia="nb-NO"/>
        </w:rPr>
        <w:t xml:space="preserve"> som påvirker lokalisering av jord- og husdyrbruk </w:t>
      </w:r>
    </w:p>
    <w:p w:rsidR="007F3F4A" w:rsidRDefault="007F3F4A" w:rsidP="007F3F4A">
      <w:pPr>
        <w:pStyle w:val="ListParagraph"/>
        <w:spacing w:after="0" w:line="240" w:lineRule="auto"/>
        <w:ind w:left="360"/>
        <w:rPr>
          <w:rFonts w:ascii="Calibri" w:eastAsia="Calibri" w:hAnsi="Calibri" w:cs="Times New Roman"/>
          <w:b/>
          <w:sz w:val="24"/>
          <w:szCs w:val="24"/>
          <w:lang w:val="nb-NO" w:eastAsia="nb-NO"/>
        </w:rPr>
      </w:pPr>
    </w:p>
    <w:p w:rsidR="007F3F4A" w:rsidRPr="004717AF" w:rsidRDefault="007F3F4A" w:rsidP="007F3F4A">
      <w:pPr>
        <w:pStyle w:val="ListParagraph"/>
        <w:spacing w:after="0" w:line="240" w:lineRule="auto"/>
        <w:ind w:left="360"/>
        <w:rPr>
          <w:rFonts w:ascii="Calibri" w:eastAsia="Calibri" w:hAnsi="Calibri" w:cs="Times New Roman"/>
          <w:b/>
          <w:sz w:val="24"/>
          <w:szCs w:val="24"/>
          <w:lang w:val="nb-NO" w:eastAsia="nb-NO"/>
        </w:rPr>
      </w:pPr>
      <w:r>
        <w:rPr>
          <w:rFonts w:ascii="Calibri" w:eastAsia="Calibri" w:hAnsi="Calibri" w:cs="Times New Roman"/>
          <w:b/>
          <w:sz w:val="24"/>
          <w:szCs w:val="24"/>
          <w:lang w:val="nb-NO" w:eastAsia="nb-NO"/>
        </w:rPr>
        <w:t xml:space="preserve">Mange ordninger som har en distriktspolitisk effekt, dvs. de påvirker lokalisering av produksjonen, ble innført for å realisere andre mål enn distriktspolitiske hensyn.  </w:t>
      </w:r>
    </w:p>
    <w:p w:rsidR="008F3450" w:rsidRDefault="008F3450" w:rsidP="00184A37">
      <w:pPr>
        <w:spacing w:after="0" w:line="240" w:lineRule="auto"/>
        <w:rPr>
          <w:rFonts w:ascii="Calibri" w:eastAsia="Calibri" w:hAnsi="Calibri" w:cs="Times New Roman"/>
          <w:sz w:val="24"/>
          <w:szCs w:val="24"/>
          <w:u w:val="single"/>
          <w:lang w:val="nb-NO" w:eastAsia="nb-NO"/>
        </w:rPr>
      </w:pPr>
    </w:p>
    <w:p w:rsidR="008F3450" w:rsidRDefault="00100692" w:rsidP="00184A37">
      <w:pPr>
        <w:spacing w:after="0" w:line="240" w:lineRule="auto"/>
        <w:rPr>
          <w:rFonts w:ascii="Calibri" w:eastAsia="Calibri" w:hAnsi="Calibri" w:cs="Times New Roman"/>
          <w:sz w:val="24"/>
          <w:szCs w:val="24"/>
          <w:u w:val="single"/>
          <w:lang w:val="nb-NO" w:eastAsia="nb-NO"/>
        </w:rPr>
      </w:pPr>
      <w:r>
        <w:rPr>
          <w:rFonts w:ascii="Calibri" w:eastAsia="Calibri" w:hAnsi="Calibri" w:cs="Times New Roman"/>
          <w:sz w:val="24"/>
          <w:szCs w:val="24"/>
          <w:u w:val="single"/>
          <w:lang w:val="nb-NO" w:eastAsia="nb-NO"/>
        </w:rPr>
        <w:t>1915-30</w:t>
      </w:r>
    </w:p>
    <w:p w:rsidR="00100692" w:rsidRPr="00F17CE4" w:rsidRDefault="00F17CE4" w:rsidP="00184A37">
      <w:pPr>
        <w:spacing w:after="0" w:line="240" w:lineRule="auto"/>
        <w:rPr>
          <w:lang w:val="nb-NO"/>
        </w:rPr>
      </w:pPr>
      <w:r>
        <w:rPr>
          <w:rFonts w:ascii="Calibri" w:eastAsia="Calibri" w:hAnsi="Calibri" w:cs="Times New Roman"/>
          <w:sz w:val="24"/>
          <w:szCs w:val="24"/>
          <w:lang w:val="nb-NO" w:eastAsia="nb-NO"/>
        </w:rPr>
        <w:t>Utjamning av regionale forskjeller i kornprisene</w:t>
      </w:r>
      <w:r>
        <w:rPr>
          <w:rFonts w:ascii="Calibri" w:eastAsia="Calibri" w:hAnsi="Calibri" w:cs="Times New Roman"/>
          <w:sz w:val="24"/>
          <w:szCs w:val="24"/>
          <w:lang w:val="nb-NO" w:eastAsia="nb-NO"/>
        </w:rPr>
        <w:br/>
        <w:t>{</w:t>
      </w:r>
      <w:r w:rsidR="00100692">
        <w:rPr>
          <w:rFonts w:ascii="Calibri" w:eastAsia="Calibri" w:hAnsi="Calibri" w:cs="Times New Roman"/>
          <w:sz w:val="24"/>
          <w:szCs w:val="24"/>
          <w:lang w:val="nb-NO" w:eastAsia="nb-NO"/>
        </w:rPr>
        <w:t>1915: Korntoll</w:t>
      </w:r>
      <w:r w:rsidR="007D4A00">
        <w:rPr>
          <w:rFonts w:ascii="Calibri" w:eastAsia="Calibri" w:hAnsi="Calibri" w:cs="Times New Roman"/>
          <w:sz w:val="24"/>
          <w:szCs w:val="24"/>
          <w:lang w:val="nb-NO" w:eastAsia="nb-NO"/>
        </w:rPr>
        <w:t>}</w:t>
      </w:r>
      <w:r w:rsidR="007D4A00">
        <w:rPr>
          <w:rFonts w:ascii="Calibri" w:eastAsia="Calibri" w:hAnsi="Calibri" w:cs="Times New Roman"/>
          <w:sz w:val="24"/>
          <w:szCs w:val="24"/>
          <w:lang w:val="nb-NO" w:eastAsia="nb-NO"/>
        </w:rPr>
        <w:br/>
        <w:t>1926</w:t>
      </w:r>
      <w:r>
        <w:rPr>
          <w:rFonts w:ascii="Calibri" w:eastAsia="Calibri" w:hAnsi="Calibri" w:cs="Times New Roman"/>
          <w:sz w:val="24"/>
          <w:szCs w:val="24"/>
          <w:lang w:val="nb-NO" w:eastAsia="nb-NO"/>
        </w:rPr>
        <w:t xml:space="preserve">: Korntrygd (subsidier for </w:t>
      </w:r>
      <w:r w:rsidR="00100692">
        <w:rPr>
          <w:rFonts w:ascii="Calibri" w:eastAsia="Calibri" w:hAnsi="Calibri" w:cs="Times New Roman"/>
          <w:sz w:val="24"/>
          <w:szCs w:val="24"/>
          <w:lang w:val="nb-NO" w:eastAsia="nb-NO"/>
        </w:rPr>
        <w:t xml:space="preserve">korn </w:t>
      </w:r>
      <w:r>
        <w:rPr>
          <w:rFonts w:ascii="Calibri" w:eastAsia="Calibri" w:hAnsi="Calibri" w:cs="Times New Roman"/>
          <w:sz w:val="24"/>
          <w:szCs w:val="24"/>
          <w:lang w:val="nb-NO" w:eastAsia="nb-NO"/>
        </w:rPr>
        <w:t>brukt på egen gård</w:t>
      </w:r>
      <w:r w:rsidR="00100692">
        <w:rPr>
          <w:rFonts w:ascii="Calibri" w:eastAsia="Calibri" w:hAnsi="Calibri" w:cs="Times New Roman"/>
          <w:sz w:val="24"/>
          <w:szCs w:val="24"/>
          <w:lang w:val="nb-NO" w:eastAsia="nb-NO"/>
        </w:rPr>
        <w:t>)</w:t>
      </w:r>
      <w:r>
        <w:rPr>
          <w:rFonts w:ascii="Calibri" w:eastAsia="Calibri" w:hAnsi="Calibri" w:cs="Times New Roman"/>
          <w:sz w:val="24"/>
          <w:szCs w:val="24"/>
          <w:lang w:val="nb-NO" w:eastAsia="nb-NO"/>
        </w:rPr>
        <w:t xml:space="preserve"> </w:t>
      </w:r>
      <w:r w:rsidR="00100692">
        <w:rPr>
          <w:rFonts w:ascii="Calibri" w:eastAsia="Calibri" w:hAnsi="Calibri" w:cs="Times New Roman"/>
          <w:sz w:val="24"/>
          <w:szCs w:val="24"/>
          <w:lang w:val="nb-NO" w:eastAsia="nb-NO"/>
        </w:rPr>
        <w:br/>
        <w:t>1929: Statens kornmonopol: Kjøpeplikt</w:t>
      </w:r>
      <w:r>
        <w:rPr>
          <w:rFonts w:ascii="Calibri" w:eastAsia="Calibri" w:hAnsi="Calibri" w:cs="Times New Roman"/>
          <w:sz w:val="24"/>
          <w:szCs w:val="24"/>
          <w:lang w:val="nb-NO" w:eastAsia="nb-NO"/>
        </w:rPr>
        <w:t xml:space="preserve"> for korn</w:t>
      </w:r>
      <w:r w:rsidR="00100692">
        <w:rPr>
          <w:rFonts w:ascii="Calibri" w:eastAsia="Calibri" w:hAnsi="Calibri" w:cs="Times New Roman"/>
          <w:sz w:val="24"/>
          <w:szCs w:val="24"/>
          <w:lang w:val="nb-NO" w:eastAsia="nb-NO"/>
        </w:rPr>
        <w:t xml:space="preserve">. Lik pris over hele landet (fraktutjevning) </w:t>
      </w:r>
      <w:r w:rsidR="005521C1">
        <w:rPr>
          <w:rFonts w:ascii="Calibri" w:eastAsia="Calibri" w:hAnsi="Calibri" w:cs="Times New Roman"/>
          <w:sz w:val="24"/>
          <w:szCs w:val="24"/>
          <w:lang w:val="nb-NO" w:eastAsia="nb-NO"/>
        </w:rPr>
        <w:t>{Opprinnelig matkornmonopol. Fikk enerett på import av kraftfor 1951. Privatisert 1995</w:t>
      </w:r>
      <w:r w:rsidR="005521C1" w:rsidRPr="00F17CE4">
        <w:rPr>
          <w:lang w:val="nb-NO"/>
        </w:rPr>
        <w:t>}</w:t>
      </w:r>
    </w:p>
    <w:p w:rsidR="00100692" w:rsidRDefault="007F3F4A" w:rsidP="00184A37">
      <w:pPr>
        <w:spacing w:after="0" w:line="240" w:lineRule="auto"/>
        <w:rPr>
          <w:rFonts w:ascii="Calibri" w:eastAsia="Calibri" w:hAnsi="Calibri" w:cs="Times New Roman"/>
          <w:sz w:val="24"/>
          <w:szCs w:val="24"/>
          <w:u w:val="single"/>
          <w:lang w:val="nb-NO" w:eastAsia="nb-NO"/>
        </w:rPr>
      </w:pPr>
      <w:r>
        <w:rPr>
          <w:rFonts w:ascii="Calibri" w:eastAsia="Calibri" w:hAnsi="Calibri" w:cs="Times New Roman"/>
          <w:sz w:val="24"/>
          <w:szCs w:val="24"/>
          <w:u w:val="single"/>
          <w:lang w:val="nb-NO" w:eastAsia="nb-NO"/>
        </w:rPr>
        <w:t xml:space="preserve">Mål for politikken: </w:t>
      </w:r>
      <w:r w:rsidRPr="007F3F4A">
        <w:rPr>
          <w:rFonts w:ascii="Calibri" w:eastAsia="Calibri" w:hAnsi="Calibri" w:cs="Times New Roman"/>
          <w:sz w:val="24"/>
          <w:szCs w:val="24"/>
          <w:lang w:val="nb-NO" w:eastAsia="nb-NO"/>
        </w:rPr>
        <w:t>Forsyningssikkerhet</w:t>
      </w:r>
      <w:r>
        <w:rPr>
          <w:rFonts w:ascii="Calibri" w:eastAsia="Calibri" w:hAnsi="Calibri" w:cs="Times New Roman"/>
          <w:sz w:val="24"/>
          <w:szCs w:val="24"/>
          <w:lang w:val="nb-NO" w:eastAsia="nb-NO"/>
        </w:rPr>
        <w:t xml:space="preserve"> (produksjon)</w:t>
      </w:r>
      <w:r>
        <w:rPr>
          <w:rFonts w:ascii="Calibri" w:eastAsia="Calibri" w:hAnsi="Calibri" w:cs="Times New Roman"/>
          <w:sz w:val="24"/>
          <w:szCs w:val="24"/>
          <w:u w:val="single"/>
          <w:lang w:val="nb-NO" w:eastAsia="nb-NO"/>
        </w:rPr>
        <w:br/>
      </w:r>
    </w:p>
    <w:p w:rsidR="00184A37" w:rsidRPr="00FE0489" w:rsidRDefault="00CD4E03" w:rsidP="00184A37">
      <w:pPr>
        <w:spacing w:after="0" w:line="240" w:lineRule="auto"/>
        <w:rPr>
          <w:rFonts w:ascii="Calibri" w:eastAsia="Calibri" w:hAnsi="Calibri" w:cs="Times New Roman"/>
          <w:sz w:val="24"/>
          <w:szCs w:val="24"/>
          <w:lang w:val="nb-NO" w:eastAsia="nb-NO"/>
        </w:rPr>
      </w:pPr>
      <w:r>
        <w:rPr>
          <w:rFonts w:ascii="Calibri" w:eastAsia="Calibri" w:hAnsi="Calibri" w:cs="Times New Roman"/>
          <w:sz w:val="24"/>
          <w:szCs w:val="24"/>
          <w:u w:val="single"/>
          <w:lang w:val="nb-NO" w:eastAsia="nb-NO"/>
        </w:rPr>
        <w:t>1930-7</w:t>
      </w:r>
      <w:r w:rsidR="00B37017" w:rsidRPr="00FE0489">
        <w:rPr>
          <w:rFonts w:ascii="Calibri" w:eastAsia="Calibri" w:hAnsi="Calibri" w:cs="Times New Roman"/>
          <w:sz w:val="24"/>
          <w:szCs w:val="24"/>
          <w:u w:val="single"/>
          <w:lang w:val="nb-NO" w:eastAsia="nb-NO"/>
        </w:rPr>
        <w:t>5</w:t>
      </w:r>
      <w:r w:rsidR="004717AF" w:rsidRPr="00FE0489">
        <w:rPr>
          <w:rFonts w:ascii="Calibri" w:eastAsia="Calibri" w:hAnsi="Calibri" w:cs="Times New Roman"/>
          <w:sz w:val="24"/>
          <w:szCs w:val="24"/>
          <w:lang w:val="nb-NO" w:eastAsia="nb-NO"/>
        </w:rPr>
        <w:br/>
      </w:r>
      <w:r w:rsidR="00F17CE4">
        <w:rPr>
          <w:rFonts w:ascii="Calibri" w:eastAsia="Calibri" w:hAnsi="Calibri" w:cs="Times New Roman"/>
          <w:sz w:val="24"/>
          <w:szCs w:val="24"/>
          <w:lang w:val="nb-NO" w:eastAsia="nb-NO"/>
        </w:rPr>
        <w:t>Ordninger som reduserte</w:t>
      </w:r>
      <w:r w:rsidR="00184A37" w:rsidRPr="00FE0489">
        <w:rPr>
          <w:rFonts w:ascii="Calibri" w:eastAsia="Calibri" w:hAnsi="Calibri" w:cs="Times New Roman"/>
          <w:sz w:val="24"/>
          <w:szCs w:val="24"/>
          <w:lang w:val="nb-NO" w:eastAsia="nb-NO"/>
        </w:rPr>
        <w:t xml:space="preserve"> ulempe</w:t>
      </w:r>
      <w:r w:rsidR="00F17CE4">
        <w:rPr>
          <w:rFonts w:ascii="Calibri" w:eastAsia="Calibri" w:hAnsi="Calibri" w:cs="Times New Roman"/>
          <w:sz w:val="24"/>
          <w:szCs w:val="24"/>
          <w:lang w:val="nb-NO" w:eastAsia="nb-NO"/>
        </w:rPr>
        <w:t>n</w:t>
      </w:r>
      <w:r w:rsidR="00184A37" w:rsidRPr="00FE0489">
        <w:rPr>
          <w:rFonts w:ascii="Calibri" w:eastAsia="Calibri" w:hAnsi="Calibri" w:cs="Times New Roman"/>
          <w:sz w:val="24"/>
          <w:szCs w:val="24"/>
          <w:lang w:val="nb-NO" w:eastAsia="nb-NO"/>
        </w:rPr>
        <w:t xml:space="preserve"> med avstand til markedene, for eksempel:</w:t>
      </w:r>
      <w:r w:rsidR="00184A37" w:rsidRPr="00FE0489">
        <w:rPr>
          <w:rFonts w:ascii="Calibri" w:eastAsia="Calibri" w:hAnsi="Calibri" w:cs="Times New Roman"/>
          <w:sz w:val="24"/>
          <w:szCs w:val="24"/>
          <w:lang w:val="nb-NO" w:eastAsia="nb-NO"/>
        </w:rPr>
        <w:br/>
      </w:r>
      <w:r w:rsidR="004717AF" w:rsidRPr="00FE0489">
        <w:rPr>
          <w:rFonts w:ascii="Calibri" w:eastAsia="Calibri" w:hAnsi="Calibri" w:cs="Times New Roman"/>
          <w:sz w:val="24"/>
          <w:szCs w:val="24"/>
          <w:lang w:val="nb-NO" w:eastAsia="nb-NO"/>
        </w:rPr>
        <w:t>1930/31: Melkesentraler –</w:t>
      </w:r>
      <w:r w:rsidR="00CB659F">
        <w:rPr>
          <w:rFonts w:ascii="Calibri" w:eastAsia="Calibri" w:hAnsi="Calibri" w:cs="Times New Roman"/>
          <w:sz w:val="24"/>
          <w:szCs w:val="24"/>
          <w:lang w:val="nb-NO" w:eastAsia="nb-NO"/>
        </w:rPr>
        <w:t xml:space="preserve"> </w:t>
      </w:r>
      <w:r w:rsidR="004717AF" w:rsidRPr="00FE0489">
        <w:rPr>
          <w:rFonts w:ascii="Calibri" w:eastAsia="Calibri" w:hAnsi="Calibri" w:cs="Times New Roman"/>
          <w:sz w:val="24"/>
          <w:szCs w:val="24"/>
          <w:lang w:val="nb-NO" w:eastAsia="nb-NO"/>
        </w:rPr>
        <w:t xml:space="preserve">utjevning av </w:t>
      </w:r>
      <w:r w:rsidR="00CB659F">
        <w:rPr>
          <w:rFonts w:ascii="Calibri" w:eastAsia="Calibri" w:hAnsi="Calibri" w:cs="Times New Roman"/>
          <w:sz w:val="24"/>
          <w:szCs w:val="24"/>
          <w:lang w:val="nb-NO" w:eastAsia="nb-NO"/>
        </w:rPr>
        <w:t>prisforskjeller som skyldtes ulik melkeanvendelse (melk, smør etc.) innen regionen</w:t>
      </w:r>
      <w:r w:rsidR="00CB659F" w:rsidRPr="00FE0489">
        <w:rPr>
          <w:rFonts w:ascii="Calibri" w:eastAsia="Calibri" w:hAnsi="Calibri" w:cs="Times New Roman"/>
          <w:sz w:val="24"/>
          <w:szCs w:val="24"/>
          <w:lang w:val="nb-NO" w:eastAsia="nb-NO"/>
        </w:rPr>
        <w:t xml:space="preserve"> </w:t>
      </w:r>
      <w:r w:rsidR="004717AF" w:rsidRPr="00FE0489">
        <w:rPr>
          <w:rFonts w:ascii="Calibri" w:eastAsia="Calibri" w:hAnsi="Calibri" w:cs="Times New Roman"/>
          <w:sz w:val="24"/>
          <w:szCs w:val="24"/>
          <w:lang w:val="nb-NO" w:eastAsia="nb-NO"/>
        </w:rPr>
        <w:br/>
        <w:t xml:space="preserve">1942: </w:t>
      </w:r>
      <w:r w:rsidR="0031246C">
        <w:rPr>
          <w:rFonts w:ascii="Calibri" w:eastAsia="Calibri" w:hAnsi="Calibri" w:cs="Times New Roman"/>
          <w:sz w:val="24"/>
          <w:szCs w:val="24"/>
          <w:lang w:val="nb-NO" w:eastAsia="nb-NO"/>
        </w:rPr>
        <w:t>System for l</w:t>
      </w:r>
      <w:r w:rsidR="004717AF" w:rsidRPr="00FE0489">
        <w:rPr>
          <w:rFonts w:ascii="Calibri" w:eastAsia="Calibri" w:hAnsi="Calibri" w:cs="Times New Roman"/>
          <w:sz w:val="24"/>
          <w:szCs w:val="24"/>
          <w:lang w:val="nb-NO" w:eastAsia="nb-NO"/>
        </w:rPr>
        <w:t xml:space="preserve">andsutjevning </w:t>
      </w:r>
      <w:r w:rsidR="00CB659F">
        <w:rPr>
          <w:rFonts w:ascii="Calibri" w:eastAsia="Calibri" w:hAnsi="Calibri" w:cs="Times New Roman"/>
          <w:sz w:val="24"/>
          <w:szCs w:val="24"/>
          <w:lang w:val="nb-NO" w:eastAsia="nb-NO"/>
        </w:rPr>
        <w:t xml:space="preserve">av </w:t>
      </w:r>
      <w:r w:rsidR="004717AF" w:rsidRPr="00FE0489">
        <w:rPr>
          <w:rFonts w:ascii="Calibri" w:eastAsia="Calibri" w:hAnsi="Calibri" w:cs="Times New Roman"/>
          <w:sz w:val="24"/>
          <w:szCs w:val="24"/>
          <w:lang w:val="nb-NO" w:eastAsia="nb-NO"/>
        </w:rPr>
        <w:t>melkeprisen: Riksgrunnprisen</w:t>
      </w:r>
      <w:r w:rsidR="00184A37" w:rsidRPr="00FE0489">
        <w:rPr>
          <w:rFonts w:ascii="Calibri" w:eastAsia="Calibri" w:hAnsi="Calibri" w:cs="Times New Roman"/>
          <w:sz w:val="24"/>
          <w:szCs w:val="24"/>
          <w:lang w:val="nb-NO" w:eastAsia="nb-NO"/>
        </w:rPr>
        <w:t>.</w:t>
      </w:r>
      <w:r w:rsidR="00CB659F">
        <w:rPr>
          <w:rFonts w:ascii="Calibri" w:eastAsia="Calibri" w:hAnsi="Calibri" w:cs="Times New Roman"/>
          <w:sz w:val="24"/>
          <w:szCs w:val="24"/>
          <w:lang w:val="nb-NO" w:eastAsia="nb-NO"/>
        </w:rPr>
        <w:t xml:space="preserve"> {Men meierier med lave kostnader kunne betale høyere produsentpris enn de med høyere kostnader}</w:t>
      </w:r>
      <w:r w:rsidR="00184A37" w:rsidRPr="00FE0489">
        <w:rPr>
          <w:rFonts w:ascii="Calibri" w:eastAsia="Calibri" w:hAnsi="Calibri" w:cs="Times New Roman"/>
          <w:sz w:val="24"/>
          <w:szCs w:val="24"/>
          <w:lang w:val="nb-NO" w:eastAsia="nb-NO"/>
        </w:rPr>
        <w:t xml:space="preserve"> </w:t>
      </w:r>
      <w:r w:rsidR="004717AF" w:rsidRPr="00FE0489">
        <w:rPr>
          <w:rFonts w:ascii="Calibri" w:eastAsia="Calibri" w:hAnsi="Calibri" w:cs="Times New Roman"/>
          <w:sz w:val="24"/>
          <w:szCs w:val="24"/>
          <w:lang w:val="nb-NO" w:eastAsia="nb-NO"/>
        </w:rPr>
        <w:br/>
      </w:r>
      <w:r w:rsidR="00184A37" w:rsidRPr="00FE0489">
        <w:rPr>
          <w:rFonts w:ascii="Calibri" w:eastAsia="Calibri" w:hAnsi="Calibri" w:cs="Times New Roman"/>
          <w:sz w:val="24"/>
          <w:szCs w:val="24"/>
          <w:lang w:val="nb-NO" w:eastAsia="nb-NO"/>
        </w:rPr>
        <w:t>1952: Frakttilskudd kjøtt, flesk, melk</w:t>
      </w:r>
      <w:r w:rsidR="00184A37" w:rsidRPr="00FE0489">
        <w:rPr>
          <w:rFonts w:ascii="Calibri" w:eastAsia="Calibri" w:hAnsi="Calibri" w:cs="Times New Roman"/>
          <w:sz w:val="24"/>
          <w:szCs w:val="24"/>
          <w:lang w:val="nb-NO" w:eastAsia="nb-NO"/>
        </w:rPr>
        <w:br/>
        <w:t>1954: Frakttilskudd kunstgjødsel, kalk, silovæske</w:t>
      </w:r>
    </w:p>
    <w:p w:rsidR="00184A37" w:rsidRPr="00FE0489" w:rsidRDefault="00CD4E03" w:rsidP="00184A37">
      <w:pPr>
        <w:spacing w:after="0" w:line="240" w:lineRule="auto"/>
        <w:rPr>
          <w:rFonts w:ascii="Calibri" w:eastAsia="Calibri" w:hAnsi="Calibri" w:cs="Times New Roman"/>
          <w:sz w:val="24"/>
          <w:szCs w:val="24"/>
          <w:lang w:val="nb-NO" w:eastAsia="nb-NO"/>
        </w:rPr>
      </w:pPr>
      <w:r>
        <w:rPr>
          <w:rFonts w:ascii="Calibri" w:eastAsia="Calibri" w:hAnsi="Calibri" w:cs="Times New Roman"/>
          <w:sz w:val="24"/>
          <w:szCs w:val="24"/>
          <w:lang w:val="nb-NO" w:eastAsia="nb-NO"/>
        </w:rPr>
        <w:br/>
        <w:t>Støtteordninger:</w:t>
      </w:r>
    </w:p>
    <w:p w:rsidR="004717AF" w:rsidRPr="007F3F4A" w:rsidRDefault="00CD4E03" w:rsidP="007F3F4A">
      <w:pPr>
        <w:spacing w:after="0" w:line="240" w:lineRule="auto"/>
        <w:rPr>
          <w:rFonts w:ascii="Calibri" w:eastAsia="Calibri" w:hAnsi="Calibri" w:cs="Times New Roman"/>
          <w:sz w:val="24"/>
          <w:szCs w:val="24"/>
          <w:u w:val="single"/>
          <w:lang w:val="nb-NO" w:eastAsia="nb-NO"/>
        </w:rPr>
      </w:pPr>
      <w:r>
        <w:rPr>
          <w:rFonts w:ascii="Calibri" w:eastAsia="Calibri" w:hAnsi="Calibri" w:cs="Times New Roman"/>
          <w:sz w:val="24"/>
          <w:szCs w:val="24"/>
          <w:lang w:val="nb-NO" w:eastAsia="nb-NO"/>
        </w:rPr>
        <w:t>T</w:t>
      </w:r>
      <w:r w:rsidR="00184A37" w:rsidRPr="00FE0489">
        <w:rPr>
          <w:rFonts w:ascii="Calibri" w:eastAsia="Calibri" w:hAnsi="Calibri" w:cs="Times New Roman"/>
          <w:sz w:val="24"/>
          <w:szCs w:val="24"/>
          <w:lang w:val="nb-NO" w:eastAsia="nb-NO"/>
        </w:rPr>
        <w:t xml:space="preserve">ilskuddsordninger for bygg og melkeproduksjon i enkelte </w:t>
      </w:r>
      <w:r w:rsidR="004717AF" w:rsidRPr="00FE0489">
        <w:rPr>
          <w:rFonts w:ascii="Calibri" w:eastAsia="Calibri" w:hAnsi="Calibri" w:cs="Times New Roman"/>
          <w:sz w:val="24"/>
          <w:szCs w:val="24"/>
          <w:lang w:val="nb-NO" w:eastAsia="nb-NO"/>
        </w:rPr>
        <w:t>fjord- og fjellbygder</w:t>
      </w:r>
      <w:r>
        <w:rPr>
          <w:rFonts w:ascii="Calibri" w:eastAsia="Calibri" w:hAnsi="Calibri" w:cs="Times New Roman"/>
          <w:sz w:val="24"/>
          <w:szCs w:val="24"/>
          <w:lang w:val="nb-NO" w:eastAsia="nb-NO"/>
        </w:rPr>
        <w:t xml:space="preserve"> (etablert under krigen)</w:t>
      </w:r>
      <w:r w:rsidR="00184A37" w:rsidRPr="00FE0489">
        <w:rPr>
          <w:rFonts w:ascii="Calibri" w:eastAsia="Calibri" w:hAnsi="Calibri" w:cs="Times New Roman"/>
          <w:sz w:val="24"/>
          <w:szCs w:val="24"/>
          <w:lang w:val="nb-NO" w:eastAsia="nb-NO"/>
        </w:rPr>
        <w:t xml:space="preserve">. </w:t>
      </w:r>
      <w:r>
        <w:rPr>
          <w:rFonts w:ascii="Calibri" w:eastAsia="Calibri" w:hAnsi="Calibri" w:cs="Times New Roman"/>
          <w:sz w:val="24"/>
          <w:szCs w:val="24"/>
          <w:lang w:val="nb-NO" w:eastAsia="nb-NO"/>
        </w:rPr>
        <w:br/>
      </w:r>
      <w:r>
        <w:rPr>
          <w:rFonts w:ascii="Calibri" w:eastAsia="Calibri" w:hAnsi="Calibri" w:cs="Times New Roman"/>
          <w:b/>
          <w:sz w:val="24"/>
          <w:szCs w:val="24"/>
          <w:lang w:val="nb-NO" w:eastAsia="nb-NO"/>
        </w:rPr>
        <w:br/>
      </w:r>
      <w:r>
        <w:rPr>
          <w:rFonts w:ascii="Calibri" w:eastAsia="Calibri" w:hAnsi="Calibri" w:cs="Times New Roman"/>
          <w:sz w:val="24"/>
          <w:szCs w:val="24"/>
          <w:lang w:val="nb-NO" w:eastAsia="nb-NO"/>
        </w:rPr>
        <w:t>Regional «kanalisering» av husdyrproduksjon</w:t>
      </w:r>
      <w:r w:rsidR="00115C88">
        <w:rPr>
          <w:rFonts w:ascii="Calibri" w:eastAsia="Calibri" w:hAnsi="Calibri" w:cs="Times New Roman"/>
          <w:sz w:val="24"/>
          <w:szCs w:val="24"/>
          <w:lang w:val="nb-NO" w:eastAsia="nb-NO"/>
        </w:rPr>
        <w:t>en</w:t>
      </w:r>
      <w:r>
        <w:rPr>
          <w:rFonts w:ascii="Calibri" w:eastAsia="Calibri" w:hAnsi="Calibri" w:cs="Times New Roman"/>
          <w:sz w:val="24"/>
          <w:szCs w:val="24"/>
          <w:lang w:val="nb-NO" w:eastAsia="nb-NO"/>
        </w:rPr>
        <w:t xml:space="preserve"> til distriktene:</w:t>
      </w:r>
      <w:r w:rsidR="00184A37">
        <w:rPr>
          <w:rFonts w:ascii="Calibri" w:eastAsia="Calibri" w:hAnsi="Calibri" w:cs="Times New Roman"/>
          <w:b/>
          <w:sz w:val="24"/>
          <w:szCs w:val="24"/>
          <w:lang w:val="nb-NO" w:eastAsia="nb-NO"/>
        </w:rPr>
        <w:br/>
      </w:r>
      <w:r w:rsidR="001B481B">
        <w:rPr>
          <w:rFonts w:ascii="Calibri" w:eastAsia="Calibri" w:hAnsi="Calibri" w:cs="Times New Roman"/>
          <w:sz w:val="24"/>
          <w:szCs w:val="24"/>
          <w:lang w:val="nb-NO" w:eastAsia="nb-NO"/>
        </w:rPr>
        <w:t>1951/</w:t>
      </w:r>
      <w:r w:rsidR="00B37017" w:rsidRPr="00FE0489">
        <w:rPr>
          <w:rFonts w:ascii="Calibri" w:eastAsia="Calibri" w:hAnsi="Calibri" w:cs="Times New Roman"/>
          <w:sz w:val="24"/>
          <w:szCs w:val="24"/>
          <w:lang w:val="nb-NO" w:eastAsia="nb-NO"/>
        </w:rPr>
        <w:t>52: Kanaliseringspolitikken</w:t>
      </w:r>
      <w:r>
        <w:rPr>
          <w:rFonts w:ascii="Calibri" w:eastAsia="Calibri" w:hAnsi="Calibri" w:cs="Times New Roman"/>
          <w:sz w:val="24"/>
          <w:szCs w:val="24"/>
          <w:lang w:val="nb-NO" w:eastAsia="nb-NO"/>
        </w:rPr>
        <w:t xml:space="preserve"> </w:t>
      </w:r>
      <w:r>
        <w:rPr>
          <w:rFonts w:ascii="Calibri" w:eastAsia="Calibri" w:hAnsi="Calibri" w:cs="Times New Roman"/>
          <w:sz w:val="24"/>
          <w:szCs w:val="24"/>
          <w:lang w:val="nb-NO" w:eastAsia="nb-NO"/>
        </w:rPr>
        <w:br/>
      </w:r>
      <w:r w:rsidR="000C1E10">
        <w:rPr>
          <w:rFonts w:ascii="Calibri" w:eastAsia="Calibri" w:hAnsi="Calibri" w:cs="Times New Roman"/>
          <w:sz w:val="24"/>
          <w:szCs w:val="24"/>
          <w:lang w:val="nb-NO" w:eastAsia="nb-NO"/>
        </w:rPr>
        <w:t>Årsak: Overproduksjon av melk</w:t>
      </w:r>
      <w:r w:rsidR="007F3F4A">
        <w:rPr>
          <w:rFonts w:ascii="Calibri" w:eastAsia="Calibri" w:hAnsi="Calibri" w:cs="Times New Roman"/>
          <w:sz w:val="24"/>
          <w:szCs w:val="24"/>
          <w:lang w:val="nb-NO" w:eastAsia="nb-NO"/>
        </w:rPr>
        <w:br/>
      </w:r>
      <w:r w:rsidR="000C1E10">
        <w:rPr>
          <w:rFonts w:ascii="Calibri" w:eastAsia="Calibri" w:hAnsi="Calibri" w:cs="Times New Roman"/>
          <w:sz w:val="24"/>
          <w:szCs w:val="24"/>
          <w:lang w:val="nb-NO" w:eastAsia="nb-NO"/>
        </w:rPr>
        <w:br/>
        <w:t xml:space="preserve">Virkemidler: </w:t>
      </w:r>
      <w:r w:rsidR="00184A37" w:rsidRPr="00FE0489">
        <w:rPr>
          <w:rFonts w:ascii="Calibri" w:eastAsia="Calibri" w:hAnsi="Calibri" w:cs="Times New Roman"/>
          <w:sz w:val="24"/>
          <w:szCs w:val="24"/>
          <w:lang w:val="nb-NO" w:eastAsia="nb-NO"/>
        </w:rPr>
        <w:t>Gjøre kornproduksjonen så lønnsom at</w:t>
      </w:r>
      <w:r>
        <w:rPr>
          <w:rFonts w:ascii="Calibri" w:eastAsia="Calibri" w:hAnsi="Calibri" w:cs="Times New Roman"/>
          <w:sz w:val="24"/>
          <w:szCs w:val="24"/>
          <w:lang w:val="nb-NO" w:eastAsia="nb-NO"/>
        </w:rPr>
        <w:t xml:space="preserve"> bønder med gode forhold </w:t>
      </w:r>
      <w:r w:rsidR="00CB659F">
        <w:rPr>
          <w:rFonts w:ascii="Calibri" w:eastAsia="Calibri" w:hAnsi="Calibri" w:cs="Times New Roman"/>
          <w:sz w:val="24"/>
          <w:szCs w:val="24"/>
          <w:lang w:val="nb-NO" w:eastAsia="nb-NO"/>
        </w:rPr>
        <w:t xml:space="preserve">for korndyrking </w:t>
      </w:r>
      <w:r>
        <w:rPr>
          <w:rFonts w:ascii="Calibri" w:eastAsia="Calibri" w:hAnsi="Calibri" w:cs="Times New Roman"/>
          <w:sz w:val="24"/>
          <w:szCs w:val="24"/>
          <w:lang w:val="nb-NO" w:eastAsia="nb-NO"/>
        </w:rPr>
        <w:t xml:space="preserve">(og </w:t>
      </w:r>
      <w:r w:rsidR="00184A37" w:rsidRPr="00FE0489">
        <w:rPr>
          <w:rFonts w:ascii="Calibri" w:eastAsia="Calibri" w:hAnsi="Calibri" w:cs="Times New Roman"/>
          <w:sz w:val="24"/>
          <w:szCs w:val="24"/>
          <w:lang w:val="nb-NO" w:eastAsia="nb-NO"/>
        </w:rPr>
        <w:t>alternative job</w:t>
      </w:r>
      <w:r w:rsidR="00B37017" w:rsidRPr="00FE0489">
        <w:rPr>
          <w:rFonts w:ascii="Calibri" w:eastAsia="Calibri" w:hAnsi="Calibri" w:cs="Times New Roman"/>
          <w:sz w:val="24"/>
          <w:szCs w:val="24"/>
          <w:lang w:val="nb-NO" w:eastAsia="nb-NO"/>
        </w:rPr>
        <w:t>bmuligheter) sluttet med husdyr</w:t>
      </w:r>
      <w:r>
        <w:rPr>
          <w:rFonts w:ascii="Calibri" w:eastAsia="Calibri" w:hAnsi="Calibri" w:cs="Times New Roman"/>
          <w:sz w:val="24"/>
          <w:szCs w:val="24"/>
          <w:lang w:val="nb-NO" w:eastAsia="nb-NO"/>
        </w:rPr>
        <w:t xml:space="preserve">.  </w:t>
      </w:r>
      <w:r w:rsidRPr="00FE0489">
        <w:rPr>
          <w:rFonts w:ascii="Calibri" w:eastAsia="Calibri" w:hAnsi="Calibri" w:cs="Times New Roman"/>
          <w:sz w:val="24"/>
          <w:szCs w:val="24"/>
          <w:lang w:val="nb-NO" w:eastAsia="nb-NO"/>
        </w:rPr>
        <w:t>Hvetepris minimum 1,5 x gj.sn. melkepris</w:t>
      </w:r>
      <w:r>
        <w:rPr>
          <w:rFonts w:ascii="Calibri" w:eastAsia="Calibri" w:hAnsi="Calibri" w:cs="Times New Roman"/>
          <w:sz w:val="24"/>
          <w:szCs w:val="24"/>
          <w:lang w:val="nb-NO" w:eastAsia="nb-NO"/>
        </w:rPr>
        <w:t>,</w:t>
      </w:r>
      <w:r w:rsidRPr="00FE0489">
        <w:rPr>
          <w:rFonts w:ascii="Calibri" w:eastAsia="Calibri" w:hAnsi="Calibri" w:cs="Times New Roman"/>
          <w:sz w:val="24"/>
          <w:szCs w:val="24"/>
          <w:lang w:val="nb-NO" w:eastAsia="nb-NO"/>
        </w:rPr>
        <w:t xml:space="preserve"> etc.</w:t>
      </w:r>
      <w:r w:rsidR="00115C88">
        <w:rPr>
          <w:rFonts w:ascii="Calibri" w:eastAsia="Calibri" w:hAnsi="Calibri" w:cs="Times New Roman"/>
          <w:sz w:val="24"/>
          <w:szCs w:val="24"/>
          <w:lang w:val="nb-NO" w:eastAsia="nb-NO"/>
        </w:rPr>
        <w:br/>
      </w:r>
      <w:r w:rsidR="00115C88">
        <w:rPr>
          <w:rFonts w:ascii="Calibri" w:eastAsia="Calibri" w:hAnsi="Calibri" w:cs="Times New Roman"/>
          <w:sz w:val="24"/>
          <w:szCs w:val="24"/>
          <w:lang w:val="nb-NO" w:eastAsia="nb-NO"/>
        </w:rPr>
        <w:br/>
        <w:t>Differensiering av tilskudd:</w:t>
      </w:r>
      <w:r w:rsidR="00184A37" w:rsidRPr="00FE0489">
        <w:rPr>
          <w:rFonts w:ascii="Calibri" w:eastAsia="Calibri" w:hAnsi="Calibri" w:cs="Times New Roman"/>
          <w:sz w:val="24"/>
          <w:szCs w:val="24"/>
          <w:lang w:val="nb-NO" w:eastAsia="nb-NO"/>
        </w:rPr>
        <w:br/>
      </w:r>
      <w:r w:rsidR="00B37017" w:rsidRPr="00FE0489">
        <w:rPr>
          <w:rFonts w:ascii="Calibri" w:eastAsia="Calibri" w:hAnsi="Calibri" w:cs="Times New Roman"/>
          <w:sz w:val="24"/>
          <w:szCs w:val="24"/>
          <w:lang w:val="nb-NO" w:eastAsia="nb-NO"/>
        </w:rPr>
        <w:t>1964: Regionalt differensiert driftstilskudd</w:t>
      </w:r>
    </w:p>
    <w:p w:rsidR="007F3F4A" w:rsidRDefault="007F3F4A" w:rsidP="00184A37">
      <w:pPr>
        <w:rPr>
          <w:rFonts w:ascii="Calibri" w:eastAsia="Calibri" w:hAnsi="Calibri" w:cs="Times New Roman"/>
          <w:sz w:val="24"/>
          <w:szCs w:val="24"/>
          <w:u w:val="single"/>
          <w:lang w:val="nb-NO" w:eastAsia="nb-NO"/>
        </w:rPr>
      </w:pPr>
      <w:r>
        <w:rPr>
          <w:rFonts w:ascii="Calibri" w:eastAsia="Calibri" w:hAnsi="Calibri" w:cs="Times New Roman"/>
          <w:sz w:val="24"/>
          <w:szCs w:val="24"/>
          <w:u w:val="single"/>
          <w:lang w:val="nb-NO" w:eastAsia="nb-NO"/>
        </w:rPr>
        <w:br/>
      </w:r>
      <w:r>
        <w:rPr>
          <w:rFonts w:ascii="Calibri" w:eastAsia="Calibri" w:hAnsi="Calibri" w:cs="Times New Roman"/>
          <w:sz w:val="24"/>
          <w:szCs w:val="24"/>
          <w:u w:val="single"/>
          <w:lang w:val="nb-NO" w:eastAsia="nb-NO"/>
        </w:rPr>
        <w:t>Mål for politikken:</w:t>
      </w:r>
      <w:r>
        <w:rPr>
          <w:rFonts w:ascii="Calibri" w:eastAsia="Calibri" w:hAnsi="Calibri" w:cs="Times New Roman"/>
          <w:sz w:val="24"/>
          <w:szCs w:val="24"/>
          <w:lang w:val="nb-NO" w:eastAsia="nb-NO"/>
        </w:rPr>
        <w:t xml:space="preserve"> Primært bidra til å heve bøndenes inntekter</w:t>
      </w:r>
    </w:p>
    <w:p w:rsidR="00A63938" w:rsidRDefault="00A63938" w:rsidP="00184A37">
      <w:pPr>
        <w:rPr>
          <w:rFonts w:ascii="Calibri" w:eastAsia="Calibri" w:hAnsi="Calibri" w:cs="Times New Roman"/>
          <w:sz w:val="24"/>
          <w:szCs w:val="24"/>
          <w:lang w:val="nb-NO" w:eastAsia="nb-NO"/>
        </w:rPr>
      </w:pPr>
      <w:r>
        <w:rPr>
          <w:rFonts w:ascii="Calibri" w:eastAsia="Calibri" w:hAnsi="Calibri" w:cs="Times New Roman"/>
          <w:sz w:val="24"/>
          <w:szCs w:val="24"/>
          <w:u w:val="single"/>
          <w:lang w:val="nb-NO" w:eastAsia="nb-NO"/>
        </w:rPr>
        <w:t>1975-1993</w:t>
      </w:r>
      <w:r w:rsidR="00B37017" w:rsidRPr="00FE0489">
        <w:rPr>
          <w:rFonts w:ascii="Calibri" w:eastAsia="Calibri" w:hAnsi="Calibri" w:cs="Times New Roman"/>
          <w:sz w:val="24"/>
          <w:szCs w:val="24"/>
          <w:u w:val="single"/>
          <w:lang w:val="nb-NO" w:eastAsia="nb-NO"/>
        </w:rPr>
        <w:t>:</w:t>
      </w:r>
      <w:r w:rsidR="00B37017" w:rsidRPr="00FE0489">
        <w:rPr>
          <w:rFonts w:ascii="Calibri" w:eastAsia="Calibri" w:hAnsi="Calibri" w:cs="Times New Roman"/>
          <w:sz w:val="24"/>
          <w:szCs w:val="24"/>
          <w:lang w:val="nb-NO" w:eastAsia="nb-NO"/>
        </w:rPr>
        <w:br/>
        <w:t xml:space="preserve">Opptrapping fra 75 med </w:t>
      </w:r>
      <w:r w:rsidR="000C1E10">
        <w:rPr>
          <w:rFonts w:ascii="Calibri" w:eastAsia="Calibri" w:hAnsi="Calibri" w:cs="Times New Roman"/>
          <w:sz w:val="24"/>
          <w:szCs w:val="24"/>
          <w:lang w:val="nb-NO" w:eastAsia="nb-NO"/>
        </w:rPr>
        <w:t xml:space="preserve">en rekke </w:t>
      </w:r>
      <w:r w:rsidR="00B37017" w:rsidRPr="00FE0489">
        <w:rPr>
          <w:rFonts w:ascii="Calibri" w:eastAsia="Calibri" w:hAnsi="Calibri" w:cs="Times New Roman"/>
          <w:sz w:val="24"/>
          <w:szCs w:val="24"/>
          <w:lang w:val="nb-NO" w:eastAsia="nb-NO"/>
        </w:rPr>
        <w:t>regionalt</w:t>
      </w:r>
      <w:r w:rsidR="00CB659F">
        <w:rPr>
          <w:rFonts w:ascii="Calibri" w:eastAsia="Calibri" w:hAnsi="Calibri" w:cs="Times New Roman"/>
          <w:sz w:val="24"/>
          <w:szCs w:val="24"/>
          <w:lang w:val="nb-NO" w:eastAsia="nb-NO"/>
        </w:rPr>
        <w:t xml:space="preserve"> differensierte støtteordninger </w:t>
      </w:r>
      <w:r w:rsidR="00B37017" w:rsidRPr="00FE0489">
        <w:rPr>
          <w:rFonts w:ascii="Calibri" w:eastAsia="Calibri" w:hAnsi="Calibri" w:cs="Times New Roman"/>
          <w:sz w:val="24"/>
          <w:szCs w:val="24"/>
          <w:lang w:val="nb-NO" w:eastAsia="nb-NO"/>
        </w:rPr>
        <w:t>for drift og investeringer.</w:t>
      </w:r>
      <w:r w:rsidR="00B37017" w:rsidRPr="00FE0489">
        <w:rPr>
          <w:rFonts w:ascii="Calibri" w:eastAsia="Calibri" w:hAnsi="Calibri" w:cs="Times New Roman"/>
          <w:sz w:val="24"/>
          <w:szCs w:val="24"/>
          <w:lang w:val="nb-NO" w:eastAsia="nb-NO"/>
        </w:rPr>
        <w:br/>
        <w:t>Husdyrkonsesjonsloven 1975</w:t>
      </w:r>
      <w:r w:rsidR="00B37017" w:rsidRPr="00FE0489">
        <w:rPr>
          <w:rFonts w:ascii="Calibri" w:eastAsia="Calibri" w:hAnsi="Calibri" w:cs="Times New Roman"/>
          <w:sz w:val="24"/>
          <w:szCs w:val="24"/>
          <w:lang w:val="nb-NO" w:eastAsia="nb-NO"/>
        </w:rPr>
        <w:br/>
        <w:t>Melkekvoteordningen 1983</w:t>
      </w:r>
      <w:r w:rsidR="00CD4E03">
        <w:rPr>
          <w:rFonts w:ascii="Calibri" w:eastAsia="Calibri" w:hAnsi="Calibri" w:cs="Times New Roman"/>
          <w:sz w:val="24"/>
          <w:szCs w:val="24"/>
          <w:lang w:val="nb-NO" w:eastAsia="nb-NO"/>
        </w:rPr>
        <w:t xml:space="preserve">. (Delvis omsettbare fra 2003, men </w:t>
      </w:r>
      <w:r w:rsidR="00CD4E03" w:rsidRPr="00CD4E03">
        <w:rPr>
          <w:rFonts w:ascii="Calibri" w:eastAsia="Calibri" w:hAnsi="Calibri" w:cs="Times New Roman"/>
          <w:i/>
          <w:sz w:val="24"/>
          <w:szCs w:val="24"/>
          <w:lang w:val="nb-NO" w:eastAsia="nb-NO"/>
        </w:rPr>
        <w:t>innen fylket</w:t>
      </w:r>
      <w:r w:rsidR="00E43F06">
        <w:rPr>
          <w:rFonts w:ascii="Calibri" w:eastAsia="Calibri" w:hAnsi="Calibri" w:cs="Times New Roman"/>
          <w:i/>
          <w:sz w:val="24"/>
          <w:szCs w:val="24"/>
          <w:lang w:val="nb-NO" w:eastAsia="nb-NO"/>
        </w:rPr>
        <w:t>, se under</w:t>
      </w:r>
      <w:r w:rsidR="00CD4E03">
        <w:rPr>
          <w:rFonts w:ascii="Calibri" w:eastAsia="Calibri" w:hAnsi="Calibri" w:cs="Times New Roman"/>
          <w:sz w:val="24"/>
          <w:szCs w:val="24"/>
          <w:lang w:val="nb-NO" w:eastAsia="nb-NO"/>
        </w:rPr>
        <w:t>)</w:t>
      </w:r>
      <w:r w:rsidR="00CD4E03">
        <w:rPr>
          <w:rFonts w:ascii="Calibri" w:eastAsia="Calibri" w:hAnsi="Calibri" w:cs="Times New Roman"/>
          <w:sz w:val="24"/>
          <w:szCs w:val="24"/>
          <w:lang w:val="nb-NO" w:eastAsia="nb-NO"/>
        </w:rPr>
        <w:br/>
        <w:t xml:space="preserve">Distriktsmeieritillegg </w:t>
      </w:r>
      <w:r w:rsidR="0031246C">
        <w:rPr>
          <w:rFonts w:ascii="Calibri" w:eastAsia="Calibri" w:hAnsi="Calibri" w:cs="Times New Roman"/>
          <w:sz w:val="24"/>
          <w:szCs w:val="24"/>
          <w:lang w:val="nb-NO" w:eastAsia="nb-NO"/>
        </w:rPr>
        <w:t>1982-91 (1 mrd til produsenter i 10 regionale meierier)</w:t>
      </w:r>
      <w:r w:rsidR="00CB659F">
        <w:rPr>
          <w:rStyle w:val="FootnoteReference"/>
          <w:rFonts w:ascii="Calibri" w:eastAsia="Calibri" w:hAnsi="Calibri" w:cs="Times New Roman"/>
          <w:sz w:val="24"/>
          <w:szCs w:val="24"/>
          <w:lang w:val="nb-NO" w:eastAsia="nb-NO"/>
        </w:rPr>
        <w:footnoteReference w:id="1"/>
      </w:r>
      <w:r w:rsidR="0031246C">
        <w:rPr>
          <w:rFonts w:ascii="Calibri" w:eastAsia="Calibri" w:hAnsi="Calibri" w:cs="Times New Roman"/>
          <w:sz w:val="24"/>
          <w:szCs w:val="24"/>
          <w:lang w:val="nb-NO" w:eastAsia="nb-NO"/>
        </w:rPr>
        <w:br/>
        <w:t>{</w:t>
      </w:r>
      <w:r w:rsidR="000C1E10">
        <w:rPr>
          <w:rFonts w:ascii="Calibri" w:eastAsia="Calibri" w:hAnsi="Calibri" w:cs="Times New Roman"/>
          <w:sz w:val="24"/>
          <w:szCs w:val="24"/>
          <w:lang w:val="nb-NO" w:eastAsia="nb-NO"/>
        </w:rPr>
        <w:t>TINE - konsern</w:t>
      </w:r>
      <w:r w:rsidR="0031246C">
        <w:rPr>
          <w:rFonts w:ascii="Calibri" w:eastAsia="Calibri" w:hAnsi="Calibri" w:cs="Times New Roman"/>
          <w:sz w:val="24"/>
          <w:szCs w:val="24"/>
          <w:lang w:val="nb-NO" w:eastAsia="nb-NO"/>
        </w:rPr>
        <w:t xml:space="preserve"> </w:t>
      </w:r>
      <w:r w:rsidR="000C1E10">
        <w:rPr>
          <w:rFonts w:ascii="Calibri" w:eastAsia="Calibri" w:hAnsi="Calibri" w:cs="Times New Roman"/>
          <w:sz w:val="24"/>
          <w:szCs w:val="24"/>
          <w:lang w:val="nb-NO" w:eastAsia="nb-NO"/>
        </w:rPr>
        <w:t>med lik melkepris fra 2002: Full prisutjevning for melk realisert}</w:t>
      </w:r>
      <w:r w:rsidR="007F3F4A">
        <w:rPr>
          <w:rFonts w:ascii="Calibri" w:eastAsia="Calibri" w:hAnsi="Calibri" w:cs="Times New Roman"/>
          <w:sz w:val="24"/>
          <w:szCs w:val="24"/>
          <w:lang w:val="nb-NO" w:eastAsia="nb-NO"/>
        </w:rPr>
        <w:br/>
      </w:r>
      <w:r w:rsidR="007F3F4A">
        <w:rPr>
          <w:rFonts w:ascii="Calibri" w:eastAsia="Calibri" w:hAnsi="Calibri" w:cs="Times New Roman"/>
          <w:sz w:val="24"/>
          <w:szCs w:val="24"/>
          <w:u w:val="single"/>
          <w:lang w:val="nb-NO" w:eastAsia="nb-NO"/>
        </w:rPr>
        <w:t>Mål for politikken:</w:t>
      </w:r>
      <w:r w:rsidR="007F3F4A">
        <w:rPr>
          <w:rFonts w:ascii="Calibri" w:eastAsia="Calibri" w:hAnsi="Calibri" w:cs="Times New Roman"/>
          <w:sz w:val="24"/>
          <w:szCs w:val="24"/>
          <w:lang w:val="nb-NO" w:eastAsia="nb-NO"/>
        </w:rPr>
        <w:t xml:space="preserve"> </w:t>
      </w:r>
      <w:r w:rsidR="007F3F4A">
        <w:rPr>
          <w:rFonts w:ascii="Calibri" w:eastAsia="Calibri" w:hAnsi="Calibri" w:cs="Times New Roman"/>
          <w:sz w:val="24"/>
          <w:szCs w:val="24"/>
          <w:lang w:val="nb-NO" w:eastAsia="nb-NO"/>
        </w:rPr>
        <w:t xml:space="preserve">Inntektsmål, Produksjonsmål (selvforsyning), Dostriktsmål (bosetting/sysselsetting i distriktene) og Miljømål </w:t>
      </w:r>
      <w:r w:rsidR="007F3F4A">
        <w:rPr>
          <w:rFonts w:ascii="Calibri" w:eastAsia="Calibri" w:hAnsi="Calibri" w:cs="Times New Roman"/>
          <w:sz w:val="24"/>
          <w:szCs w:val="24"/>
          <w:lang w:val="nb-NO" w:eastAsia="nb-NO"/>
        </w:rPr>
        <w:br/>
      </w:r>
      <w:r w:rsidR="00DC2147">
        <w:rPr>
          <w:rFonts w:ascii="Calibri" w:eastAsia="Calibri" w:hAnsi="Calibri" w:cs="Times New Roman"/>
          <w:sz w:val="24"/>
          <w:szCs w:val="24"/>
          <w:lang w:val="nb-NO" w:eastAsia="nb-NO"/>
        </w:rPr>
        <w:br/>
      </w:r>
      <w:r>
        <w:rPr>
          <w:rFonts w:ascii="Calibri" w:eastAsia="Calibri" w:hAnsi="Calibri" w:cs="Times New Roman"/>
          <w:sz w:val="24"/>
          <w:szCs w:val="24"/>
          <w:u w:val="single"/>
          <w:lang w:val="nb-NO" w:eastAsia="nb-NO"/>
        </w:rPr>
        <w:t>1993</w:t>
      </w:r>
      <w:r w:rsidR="00DC2147" w:rsidRPr="00DC2147">
        <w:rPr>
          <w:rFonts w:ascii="Calibri" w:eastAsia="Calibri" w:hAnsi="Calibri" w:cs="Times New Roman"/>
          <w:sz w:val="24"/>
          <w:szCs w:val="24"/>
          <w:u w:val="single"/>
          <w:lang w:val="nb-NO" w:eastAsia="nb-NO"/>
        </w:rPr>
        <w:t>-2013:</w:t>
      </w:r>
      <w:r w:rsidR="005521C1">
        <w:rPr>
          <w:rFonts w:ascii="Calibri" w:eastAsia="Calibri" w:hAnsi="Calibri" w:cs="Times New Roman"/>
          <w:sz w:val="24"/>
          <w:szCs w:val="24"/>
          <w:lang w:val="nb-NO" w:eastAsia="nb-NO"/>
        </w:rPr>
        <w:br/>
      </w:r>
      <w:r>
        <w:rPr>
          <w:rFonts w:ascii="Calibri" w:eastAsia="Calibri" w:hAnsi="Calibri" w:cs="Times New Roman"/>
          <w:sz w:val="24"/>
          <w:szCs w:val="24"/>
          <w:lang w:val="nb-NO" w:eastAsia="nb-NO"/>
        </w:rPr>
        <w:t xml:space="preserve">Ot.prp. 8 1992-93: </w:t>
      </w:r>
      <w:r w:rsidR="00E43F06">
        <w:rPr>
          <w:rFonts w:ascii="Calibri" w:eastAsia="Calibri" w:hAnsi="Calibri" w:cs="Times New Roman"/>
          <w:sz w:val="24"/>
          <w:szCs w:val="24"/>
          <w:lang w:val="nb-NO" w:eastAsia="nb-NO"/>
        </w:rPr>
        <w:t>«</w:t>
      </w:r>
      <w:r>
        <w:rPr>
          <w:rFonts w:ascii="Calibri" w:eastAsia="Calibri" w:hAnsi="Calibri" w:cs="Times New Roman"/>
          <w:sz w:val="24"/>
          <w:szCs w:val="24"/>
          <w:lang w:val="nb-NO" w:eastAsia="nb-NO"/>
        </w:rPr>
        <w:t>Robust landbruk</w:t>
      </w:r>
      <w:r w:rsidR="00E43F06">
        <w:rPr>
          <w:rFonts w:ascii="Calibri" w:eastAsia="Calibri" w:hAnsi="Calibri" w:cs="Times New Roman"/>
          <w:sz w:val="24"/>
          <w:szCs w:val="24"/>
          <w:lang w:val="nb-NO" w:eastAsia="nb-NO"/>
        </w:rPr>
        <w:t>»</w:t>
      </w:r>
      <w:r>
        <w:rPr>
          <w:rFonts w:ascii="Calibri" w:eastAsia="Calibri" w:hAnsi="Calibri" w:cs="Times New Roman"/>
          <w:sz w:val="24"/>
          <w:szCs w:val="24"/>
          <w:lang w:val="nb-NO" w:eastAsia="nb-NO"/>
        </w:rPr>
        <w:t xml:space="preserve"> – dvs. lavere </w:t>
      </w:r>
      <w:r w:rsidR="00E43F06">
        <w:rPr>
          <w:rFonts w:ascii="Calibri" w:eastAsia="Calibri" w:hAnsi="Calibri" w:cs="Times New Roman"/>
          <w:sz w:val="24"/>
          <w:szCs w:val="24"/>
          <w:lang w:val="nb-NO" w:eastAsia="nb-NO"/>
        </w:rPr>
        <w:t>korn- og kraftforpriser, dermed også lavere kostnader i kraftforkrevende husdyrproduksjoner</w:t>
      </w:r>
      <w:r>
        <w:rPr>
          <w:rFonts w:ascii="Calibri" w:eastAsia="Calibri" w:hAnsi="Calibri" w:cs="Times New Roman"/>
          <w:sz w:val="24"/>
          <w:szCs w:val="24"/>
          <w:lang w:val="nb-NO" w:eastAsia="nb-NO"/>
        </w:rPr>
        <w:br/>
        <w:t>2003: Omsettbare melkekvoter – innen fylket. «Nesten» umulig for kornbønder å starte opp igjen med melkeproduksjon</w:t>
      </w:r>
    </w:p>
    <w:p w:rsidR="00B37017" w:rsidRPr="00E43F06" w:rsidRDefault="00DC2147" w:rsidP="00184A37">
      <w:pPr>
        <w:rPr>
          <w:rFonts w:ascii="Calibri" w:eastAsia="Calibri" w:hAnsi="Calibri" w:cs="Times New Roman"/>
          <w:sz w:val="24"/>
          <w:szCs w:val="24"/>
          <w:lang w:val="nn-NO" w:eastAsia="nb-NO"/>
        </w:rPr>
      </w:pPr>
      <w:r>
        <w:rPr>
          <w:rFonts w:ascii="Calibri" w:eastAsia="Calibri" w:hAnsi="Calibri" w:cs="Times New Roman"/>
          <w:sz w:val="24"/>
          <w:szCs w:val="24"/>
          <w:lang w:val="nb-NO" w:eastAsia="nb-NO"/>
        </w:rPr>
        <w:t>2001: Ny m</w:t>
      </w:r>
      <w:r w:rsidR="005521C1">
        <w:rPr>
          <w:rFonts w:ascii="Calibri" w:eastAsia="Calibri" w:hAnsi="Calibri" w:cs="Times New Roman"/>
          <w:sz w:val="24"/>
          <w:szCs w:val="24"/>
          <w:lang w:val="nb-NO" w:eastAsia="nb-NO"/>
        </w:rPr>
        <w:t>arkedsordning</w:t>
      </w:r>
      <w:r>
        <w:rPr>
          <w:rFonts w:ascii="Calibri" w:eastAsia="Calibri" w:hAnsi="Calibri" w:cs="Times New Roman"/>
          <w:sz w:val="24"/>
          <w:szCs w:val="24"/>
          <w:lang w:val="nb-NO" w:eastAsia="nb-NO"/>
        </w:rPr>
        <w:t xml:space="preserve"> for korn:</w:t>
      </w:r>
      <w:r>
        <w:rPr>
          <w:rFonts w:ascii="Calibri" w:eastAsia="Calibri" w:hAnsi="Calibri" w:cs="Times New Roman"/>
          <w:sz w:val="24"/>
          <w:szCs w:val="24"/>
          <w:lang w:val="nb-NO" w:eastAsia="nb-NO"/>
        </w:rPr>
        <w:br/>
        <w:t xml:space="preserve">Norske felleskjøp markedsregulator </w:t>
      </w:r>
      <w:r>
        <w:rPr>
          <w:rFonts w:ascii="Calibri" w:eastAsia="Calibri" w:hAnsi="Calibri" w:cs="Times New Roman"/>
          <w:sz w:val="24"/>
          <w:szCs w:val="24"/>
          <w:lang w:val="nb-NO" w:eastAsia="nb-NO"/>
        </w:rPr>
        <w:br/>
        <w:t>Kjøpeplikt opp</w:t>
      </w:r>
      <w:r w:rsidR="00A63938">
        <w:rPr>
          <w:rFonts w:ascii="Calibri" w:eastAsia="Calibri" w:hAnsi="Calibri" w:cs="Times New Roman"/>
          <w:sz w:val="24"/>
          <w:szCs w:val="24"/>
          <w:lang w:val="nb-NO" w:eastAsia="nb-NO"/>
        </w:rPr>
        <w:t xml:space="preserve">heves. </w:t>
      </w:r>
      <w:r w:rsidR="00A63938">
        <w:rPr>
          <w:rFonts w:ascii="Calibri" w:eastAsia="Calibri" w:hAnsi="Calibri" w:cs="Times New Roman"/>
          <w:sz w:val="24"/>
          <w:szCs w:val="24"/>
          <w:lang w:val="nb-NO" w:eastAsia="nb-NO"/>
        </w:rPr>
        <w:br/>
        <w:t>Garantert pris erstattet med</w:t>
      </w:r>
      <w:r>
        <w:rPr>
          <w:rFonts w:ascii="Calibri" w:eastAsia="Calibri" w:hAnsi="Calibri" w:cs="Times New Roman"/>
          <w:sz w:val="24"/>
          <w:szCs w:val="24"/>
          <w:lang w:val="nb-NO" w:eastAsia="nb-NO"/>
        </w:rPr>
        <w:t xml:space="preserve"> et målprissystem.</w:t>
      </w:r>
      <w:r>
        <w:rPr>
          <w:rFonts w:ascii="Calibri" w:eastAsia="Calibri" w:hAnsi="Calibri" w:cs="Times New Roman"/>
          <w:sz w:val="24"/>
          <w:szCs w:val="24"/>
          <w:lang w:val="nb-NO" w:eastAsia="nb-NO"/>
        </w:rPr>
        <w:br/>
        <w:t>Subsidiert frakt fra overskuddsområder til underskuddsområder.</w:t>
      </w:r>
      <w:r>
        <w:rPr>
          <w:rFonts w:ascii="Calibri" w:eastAsia="Calibri" w:hAnsi="Calibri" w:cs="Times New Roman"/>
          <w:sz w:val="24"/>
          <w:szCs w:val="24"/>
          <w:lang w:val="nb-NO" w:eastAsia="nb-NO"/>
        </w:rPr>
        <w:br/>
      </w:r>
      <w:r w:rsidRPr="00E43F06">
        <w:rPr>
          <w:rFonts w:ascii="Calibri" w:eastAsia="Calibri" w:hAnsi="Calibri" w:cs="Times New Roman"/>
          <w:sz w:val="24"/>
          <w:szCs w:val="24"/>
          <w:lang w:val="nn-NO" w:eastAsia="nb-NO"/>
        </w:rPr>
        <w:t xml:space="preserve">(kap. 7.7.2 i St.prp. nr 92 (2000-2001)) </w:t>
      </w:r>
      <w:r w:rsidR="00E43F06" w:rsidRPr="00E43F06">
        <w:rPr>
          <w:rFonts w:ascii="Calibri" w:eastAsia="Calibri" w:hAnsi="Calibri" w:cs="Times New Roman"/>
          <w:sz w:val="24"/>
          <w:szCs w:val="24"/>
          <w:lang w:val="nn-NO" w:eastAsia="nb-NO"/>
        </w:rPr>
        <w:br/>
      </w:r>
      <w:r w:rsidR="00E43F06" w:rsidRPr="00E43F06">
        <w:rPr>
          <w:rFonts w:ascii="Calibri" w:eastAsia="Calibri" w:hAnsi="Calibri" w:cs="Times New Roman"/>
          <w:sz w:val="24"/>
          <w:szCs w:val="24"/>
          <w:u w:val="single"/>
          <w:lang w:val="nn-NO" w:eastAsia="nb-NO"/>
        </w:rPr>
        <w:t>Mål for politikken:</w:t>
      </w:r>
      <w:r w:rsidR="00E43F06" w:rsidRPr="00E43F06">
        <w:rPr>
          <w:rFonts w:ascii="Calibri" w:eastAsia="Calibri" w:hAnsi="Calibri" w:cs="Times New Roman"/>
          <w:sz w:val="24"/>
          <w:szCs w:val="24"/>
          <w:lang w:val="nn-NO" w:eastAsia="nb-NO"/>
        </w:rPr>
        <w:t xml:space="preserve"> </w:t>
      </w:r>
      <w:r w:rsidR="00E43F06" w:rsidRPr="00E43F06">
        <w:rPr>
          <w:rFonts w:ascii="Calibri" w:eastAsia="Calibri" w:hAnsi="Calibri" w:cs="Times New Roman"/>
          <w:sz w:val="24"/>
          <w:szCs w:val="24"/>
          <w:lang w:val="nn-NO" w:eastAsia="nb-NO"/>
        </w:rPr>
        <w:t xml:space="preserve">Tilpasse landbrukspolitikken til nye internasjonale handelsregimer (EØS og WTO) </w:t>
      </w:r>
      <w:r w:rsidR="00A63938" w:rsidRPr="00E43F06">
        <w:rPr>
          <w:rFonts w:ascii="Calibri" w:eastAsia="Calibri" w:hAnsi="Calibri" w:cs="Times New Roman"/>
          <w:sz w:val="24"/>
          <w:szCs w:val="24"/>
          <w:lang w:val="nn-NO" w:eastAsia="nb-NO"/>
        </w:rPr>
        <w:br/>
      </w:r>
    </w:p>
    <w:p w:rsidR="0031246C" w:rsidRPr="00E43F06" w:rsidRDefault="0031246C" w:rsidP="00184A37">
      <w:pPr>
        <w:rPr>
          <w:rFonts w:ascii="Calibri" w:eastAsia="Calibri" w:hAnsi="Calibri" w:cs="Times New Roman"/>
          <w:sz w:val="24"/>
          <w:szCs w:val="24"/>
          <w:lang w:val="nn-NO" w:eastAsia="nb-NO"/>
        </w:rPr>
      </w:pPr>
    </w:p>
    <w:p w:rsidR="00153E7A" w:rsidRDefault="0038324D" w:rsidP="00A972BD">
      <w:pPr>
        <w:pStyle w:val="ListParagraph"/>
        <w:numPr>
          <w:ilvl w:val="0"/>
          <w:numId w:val="4"/>
        </w:numPr>
        <w:spacing w:after="0" w:line="240" w:lineRule="auto"/>
        <w:rPr>
          <w:rFonts w:ascii="Calibri" w:eastAsia="Calibri" w:hAnsi="Calibri" w:cs="Times New Roman"/>
          <w:b/>
          <w:sz w:val="24"/>
          <w:szCs w:val="24"/>
          <w:lang w:val="nb-NO" w:eastAsia="nb-NO"/>
        </w:rPr>
      </w:pPr>
      <w:r w:rsidRPr="00A972BD">
        <w:rPr>
          <w:rFonts w:ascii="Calibri" w:eastAsia="Calibri" w:hAnsi="Calibri" w:cs="Times New Roman"/>
          <w:b/>
          <w:sz w:val="24"/>
          <w:szCs w:val="24"/>
          <w:lang w:val="nb-NO" w:eastAsia="nb-NO"/>
        </w:rPr>
        <w:t>Hvorfor distriktspolitikk?</w:t>
      </w:r>
      <w:r w:rsidR="00153E7A">
        <w:rPr>
          <w:rFonts w:ascii="Calibri" w:eastAsia="Calibri" w:hAnsi="Calibri" w:cs="Times New Roman"/>
          <w:b/>
          <w:sz w:val="24"/>
          <w:szCs w:val="24"/>
          <w:lang w:val="nb-NO" w:eastAsia="nb-NO"/>
        </w:rPr>
        <w:t xml:space="preserve"> </w:t>
      </w:r>
    </w:p>
    <w:p w:rsidR="00E43F06" w:rsidRPr="009430D8" w:rsidRDefault="004649A6" w:rsidP="009430D8">
      <w:pPr>
        <w:pStyle w:val="NormalWeb"/>
        <w:rPr>
          <w:lang w:val="nb-NO"/>
        </w:rPr>
      </w:pPr>
      <w:r>
        <w:rPr>
          <w:rFonts w:ascii="Calibri" w:eastAsia="Calibri" w:hAnsi="Calibri"/>
          <w:lang w:val="nb-NO" w:eastAsia="nb-NO"/>
        </w:rPr>
        <w:t>Fra 1950-tallet ble det rettet stadig mer oppmerksomhet mot den store fraflyttingen fra utkantstrøk.  Det ble etter hvert innført en rekke politiske tiltak som skulle bidra til å stimulere næringsutviklingen i utkantstrøk. I 1960 b</w:t>
      </w:r>
      <w:r w:rsidR="009430D8">
        <w:rPr>
          <w:rFonts w:ascii="Calibri" w:eastAsia="Calibri" w:hAnsi="Calibri"/>
          <w:lang w:val="nb-NO" w:eastAsia="nb-NO"/>
        </w:rPr>
        <w:t>le så Distriktenes utbyggingsfo</w:t>
      </w:r>
      <w:r>
        <w:rPr>
          <w:rFonts w:ascii="Calibri" w:eastAsia="Calibri" w:hAnsi="Calibri"/>
          <w:lang w:val="nb-NO" w:eastAsia="nb-NO"/>
        </w:rPr>
        <w:t xml:space="preserve">nd </w:t>
      </w:r>
      <w:r w:rsidR="009430D8">
        <w:rPr>
          <w:rFonts w:ascii="Calibri" w:eastAsia="Calibri" w:hAnsi="Calibri"/>
          <w:lang w:val="nb-NO" w:eastAsia="nb-NO"/>
        </w:rPr>
        <w:t xml:space="preserve">(DUF) </w:t>
      </w:r>
      <w:r>
        <w:rPr>
          <w:rFonts w:ascii="Calibri" w:eastAsia="Calibri" w:hAnsi="Calibri"/>
          <w:lang w:val="nb-NO" w:eastAsia="nb-NO"/>
        </w:rPr>
        <w:t xml:space="preserve">etablert som et redskap for å fremme nye arbeidsplasser i </w:t>
      </w:r>
      <w:r w:rsidR="009430D8">
        <w:rPr>
          <w:rFonts w:ascii="Calibri" w:eastAsia="Calibri" w:hAnsi="Calibri"/>
          <w:lang w:val="nb-NO" w:eastAsia="nb-NO"/>
        </w:rPr>
        <w:t>områder med mangel på arbeidsplasser. DUF er nå erstattet med Innovasjon Norge. Det ble også innført andre typer ordninger som skulle favorisere næringsutvikling i utkantstrøk. Det økte fokuset på bosetting og sysselsetting i distriktene gjorde det trolig legitimt å vektlegge landbrukets betydning for sysselsettingen i utkantstrøk.  Distriktspolitiske argumenter fikk dermed en mer sentral plass i landbrukspolitikken, og distriktspolitiske mål fikk en sentral plass i landbrukspolitiske dokumenter, spesielt fra perioden etter opptrappingsvedtaket i 1975. (Kilde: Wikipediaartikkel om Norsk planleggingshistorie</w:t>
      </w:r>
      <w:bookmarkStart w:id="0" w:name="_GoBack"/>
      <w:bookmarkEnd w:id="0"/>
      <w:r w:rsidR="009430D8">
        <w:rPr>
          <w:rFonts w:ascii="Calibri" w:eastAsia="Calibri" w:hAnsi="Calibri"/>
          <w:lang w:val="nb-NO" w:eastAsia="nb-NO"/>
        </w:rPr>
        <w:t xml:space="preserve">). </w:t>
      </w:r>
    </w:p>
    <w:p w:rsidR="00A972BD" w:rsidRPr="00153E7A" w:rsidRDefault="0038324D" w:rsidP="00153E7A">
      <w:pPr>
        <w:spacing w:after="0" w:line="240" w:lineRule="auto"/>
        <w:rPr>
          <w:rFonts w:ascii="Calibri" w:eastAsia="Calibri" w:hAnsi="Calibri" w:cs="Times New Roman"/>
          <w:b/>
          <w:sz w:val="24"/>
          <w:szCs w:val="24"/>
          <w:lang w:val="nb-NO" w:eastAsia="nb-NO"/>
        </w:rPr>
      </w:pPr>
      <w:r w:rsidRPr="00153E7A">
        <w:rPr>
          <w:rFonts w:ascii="Calibri" w:eastAsia="Calibri" w:hAnsi="Calibri" w:cs="Times New Roman"/>
          <w:sz w:val="24"/>
          <w:szCs w:val="24"/>
          <w:lang w:val="nb-NO" w:eastAsia="nb-NO"/>
        </w:rPr>
        <w:br/>
      </w:r>
    </w:p>
    <w:p w:rsidR="00A972BD" w:rsidRDefault="0038324D" w:rsidP="00A972BD">
      <w:pPr>
        <w:pStyle w:val="ListParagraph"/>
        <w:numPr>
          <w:ilvl w:val="0"/>
          <w:numId w:val="4"/>
        </w:numPr>
        <w:spacing w:after="0" w:line="240" w:lineRule="auto"/>
        <w:rPr>
          <w:rFonts w:ascii="Calibri" w:eastAsia="Calibri" w:hAnsi="Calibri" w:cs="Times New Roman"/>
          <w:b/>
          <w:sz w:val="24"/>
          <w:szCs w:val="24"/>
          <w:lang w:val="nb-NO" w:eastAsia="nb-NO"/>
        </w:rPr>
      </w:pPr>
      <w:r w:rsidRPr="00A972BD">
        <w:rPr>
          <w:rFonts w:ascii="Calibri" w:eastAsia="Calibri" w:hAnsi="Calibri" w:cs="Times New Roman"/>
          <w:b/>
          <w:sz w:val="24"/>
          <w:szCs w:val="24"/>
          <w:lang w:val="nb-NO" w:eastAsia="nb-NO"/>
        </w:rPr>
        <w:t>H</w:t>
      </w:r>
      <w:r w:rsidR="00A972BD">
        <w:rPr>
          <w:rFonts w:ascii="Calibri" w:eastAsia="Calibri" w:hAnsi="Calibri" w:cs="Times New Roman"/>
          <w:b/>
          <w:sz w:val="24"/>
          <w:szCs w:val="24"/>
          <w:lang w:val="nb-NO" w:eastAsia="nb-NO"/>
        </w:rPr>
        <w:t xml:space="preserve">ovedelementer i dagens </w:t>
      </w:r>
      <w:r w:rsidR="00115C88">
        <w:rPr>
          <w:rFonts w:ascii="Calibri" w:eastAsia="Calibri" w:hAnsi="Calibri" w:cs="Times New Roman"/>
          <w:b/>
          <w:sz w:val="24"/>
          <w:szCs w:val="24"/>
          <w:lang w:val="nb-NO" w:eastAsia="nb-NO"/>
        </w:rPr>
        <w:t xml:space="preserve">landbrukspolitiske </w:t>
      </w:r>
      <w:r w:rsidR="00A972BD">
        <w:rPr>
          <w:rFonts w:ascii="Calibri" w:eastAsia="Calibri" w:hAnsi="Calibri" w:cs="Times New Roman"/>
          <w:b/>
          <w:sz w:val="24"/>
          <w:szCs w:val="24"/>
          <w:lang w:val="nb-NO" w:eastAsia="nb-NO"/>
        </w:rPr>
        <w:t xml:space="preserve">modell </w:t>
      </w:r>
    </w:p>
    <w:p w:rsidR="00A11408" w:rsidRDefault="00A11408" w:rsidP="00A972BD">
      <w:pPr>
        <w:spacing w:after="0" w:line="240" w:lineRule="auto"/>
        <w:rPr>
          <w:rFonts w:ascii="Calibri" w:eastAsia="Calibri" w:hAnsi="Calibri" w:cs="Times New Roman"/>
          <w:b/>
          <w:sz w:val="24"/>
          <w:szCs w:val="24"/>
          <w:lang w:val="nb-NO" w:eastAsia="nb-NO"/>
        </w:rPr>
      </w:pPr>
    </w:p>
    <w:p w:rsidR="005F43C3" w:rsidRPr="00FE0489" w:rsidRDefault="00DC392D" w:rsidP="00A972BD">
      <w:pPr>
        <w:spacing w:after="0" w:line="240" w:lineRule="auto"/>
        <w:rPr>
          <w:rFonts w:ascii="Calibri" w:eastAsia="Calibri" w:hAnsi="Calibri" w:cs="Times New Roman"/>
          <w:sz w:val="24"/>
          <w:szCs w:val="24"/>
          <w:lang w:val="nb-NO" w:eastAsia="nb-NO"/>
        </w:rPr>
      </w:pPr>
      <w:r w:rsidRPr="00FE0489">
        <w:rPr>
          <w:rFonts w:ascii="Calibri" w:eastAsia="Calibri" w:hAnsi="Calibri" w:cs="Times New Roman"/>
          <w:sz w:val="24"/>
          <w:szCs w:val="24"/>
          <w:u w:val="single"/>
          <w:lang w:val="nb-NO" w:eastAsia="nb-NO"/>
        </w:rPr>
        <w:t>Grensevern:</w:t>
      </w:r>
      <w:r>
        <w:rPr>
          <w:rFonts w:ascii="Calibri" w:eastAsia="Calibri" w:hAnsi="Calibri" w:cs="Times New Roman"/>
          <w:b/>
          <w:sz w:val="24"/>
          <w:szCs w:val="24"/>
          <w:lang w:val="nb-NO" w:eastAsia="nb-NO"/>
        </w:rPr>
        <w:t xml:space="preserve"> </w:t>
      </w:r>
      <w:r w:rsidRPr="00FE0489">
        <w:rPr>
          <w:rFonts w:ascii="Calibri" w:eastAsia="Calibri" w:hAnsi="Calibri" w:cs="Times New Roman"/>
          <w:sz w:val="24"/>
          <w:szCs w:val="24"/>
          <w:lang w:val="nb-NO" w:eastAsia="nb-NO"/>
        </w:rPr>
        <w:t xml:space="preserve">Gir rom for politisk styring av produksjonen – </w:t>
      </w:r>
      <w:r w:rsidR="00153E7A">
        <w:rPr>
          <w:rFonts w:ascii="Calibri" w:eastAsia="Calibri" w:hAnsi="Calibri" w:cs="Times New Roman"/>
          <w:sz w:val="24"/>
          <w:szCs w:val="24"/>
          <w:lang w:val="nb-NO" w:eastAsia="nb-NO"/>
        </w:rPr>
        <w:t xml:space="preserve">m.h.p. </w:t>
      </w:r>
      <w:r w:rsidRPr="00FE0489">
        <w:rPr>
          <w:rFonts w:ascii="Calibri" w:eastAsia="Calibri" w:hAnsi="Calibri" w:cs="Times New Roman"/>
          <w:sz w:val="24"/>
          <w:szCs w:val="24"/>
          <w:lang w:val="nb-NO" w:eastAsia="nb-NO"/>
        </w:rPr>
        <w:t>struktur og distrikt</w:t>
      </w:r>
      <w:r>
        <w:rPr>
          <w:rFonts w:ascii="Calibri" w:eastAsia="Calibri" w:hAnsi="Calibri" w:cs="Times New Roman"/>
          <w:b/>
          <w:sz w:val="24"/>
          <w:szCs w:val="24"/>
          <w:lang w:val="nb-NO" w:eastAsia="nb-NO"/>
        </w:rPr>
        <w:br/>
      </w:r>
      <w:r w:rsidR="00A11408">
        <w:rPr>
          <w:rFonts w:ascii="Calibri" w:eastAsia="Calibri" w:hAnsi="Calibri" w:cs="Times New Roman"/>
          <w:b/>
          <w:sz w:val="24"/>
          <w:szCs w:val="24"/>
          <w:lang w:val="nb-NO" w:eastAsia="nb-NO"/>
        </w:rPr>
        <w:br/>
      </w:r>
      <w:r w:rsidR="005F43C3" w:rsidRPr="00FE0489">
        <w:rPr>
          <w:rFonts w:ascii="Calibri" w:eastAsia="Calibri" w:hAnsi="Calibri" w:cs="Times New Roman"/>
          <w:sz w:val="24"/>
          <w:szCs w:val="24"/>
          <w:u w:val="single"/>
          <w:lang w:val="nb-NO" w:eastAsia="nb-NO"/>
        </w:rPr>
        <w:t>Strukturpolitikk:</w:t>
      </w:r>
      <w:r w:rsidR="005F43C3">
        <w:rPr>
          <w:rFonts w:ascii="Calibri" w:eastAsia="Calibri" w:hAnsi="Calibri" w:cs="Times New Roman"/>
          <w:b/>
          <w:sz w:val="24"/>
          <w:szCs w:val="24"/>
          <w:lang w:val="nb-NO" w:eastAsia="nb-NO"/>
        </w:rPr>
        <w:t xml:space="preserve"> </w:t>
      </w:r>
      <w:r w:rsidR="005F43C3" w:rsidRPr="00FE0489">
        <w:rPr>
          <w:rFonts w:ascii="Calibri" w:eastAsia="Calibri" w:hAnsi="Calibri" w:cs="Times New Roman"/>
          <w:sz w:val="24"/>
          <w:szCs w:val="24"/>
          <w:lang w:val="nb-NO" w:eastAsia="nb-NO"/>
        </w:rPr>
        <w:t>Gi</w:t>
      </w:r>
      <w:r w:rsidRPr="00FE0489">
        <w:rPr>
          <w:rFonts w:ascii="Calibri" w:eastAsia="Calibri" w:hAnsi="Calibri" w:cs="Times New Roman"/>
          <w:sz w:val="24"/>
          <w:szCs w:val="24"/>
          <w:lang w:val="nb-NO" w:eastAsia="nb-NO"/>
        </w:rPr>
        <w:t>r</w:t>
      </w:r>
      <w:r w:rsidR="005F43C3" w:rsidRPr="00FE0489">
        <w:rPr>
          <w:rFonts w:ascii="Calibri" w:eastAsia="Calibri" w:hAnsi="Calibri" w:cs="Times New Roman"/>
          <w:sz w:val="24"/>
          <w:szCs w:val="24"/>
          <w:lang w:val="nb-NO" w:eastAsia="nb-NO"/>
        </w:rPr>
        <w:t xml:space="preserve"> rom for produksjon i «næringssvake» distrikter</w:t>
      </w:r>
    </w:p>
    <w:p w:rsidR="005F43C3" w:rsidRPr="00FE0489" w:rsidRDefault="005F43C3" w:rsidP="005F43C3">
      <w:pPr>
        <w:pStyle w:val="ListParagraph"/>
        <w:numPr>
          <w:ilvl w:val="0"/>
          <w:numId w:val="5"/>
        </w:numPr>
        <w:spacing w:after="0" w:line="240" w:lineRule="auto"/>
        <w:rPr>
          <w:rFonts w:ascii="Calibri" w:eastAsia="Calibri" w:hAnsi="Calibri" w:cs="Times New Roman"/>
          <w:sz w:val="24"/>
          <w:szCs w:val="24"/>
          <w:lang w:val="nb-NO" w:eastAsia="nb-NO"/>
        </w:rPr>
      </w:pPr>
      <w:r w:rsidRPr="00FE0489">
        <w:rPr>
          <w:rFonts w:ascii="Calibri" w:eastAsia="Calibri" w:hAnsi="Calibri" w:cs="Times New Roman"/>
          <w:sz w:val="24"/>
          <w:szCs w:val="24"/>
          <w:lang w:val="nb-NO" w:eastAsia="nb-NO"/>
        </w:rPr>
        <w:t>Husdyrkonsesjon</w:t>
      </w:r>
    </w:p>
    <w:p w:rsidR="005F43C3" w:rsidRPr="00FE0489" w:rsidRDefault="005F43C3" w:rsidP="005F43C3">
      <w:pPr>
        <w:pStyle w:val="ListParagraph"/>
        <w:numPr>
          <w:ilvl w:val="0"/>
          <w:numId w:val="5"/>
        </w:numPr>
        <w:spacing w:after="0" w:line="240" w:lineRule="auto"/>
        <w:rPr>
          <w:rFonts w:ascii="Calibri" w:eastAsia="Calibri" w:hAnsi="Calibri" w:cs="Times New Roman"/>
          <w:sz w:val="24"/>
          <w:szCs w:val="24"/>
          <w:lang w:val="nb-NO" w:eastAsia="nb-NO"/>
        </w:rPr>
      </w:pPr>
      <w:r w:rsidRPr="00FE0489">
        <w:rPr>
          <w:rFonts w:ascii="Calibri" w:eastAsia="Calibri" w:hAnsi="Calibri" w:cs="Times New Roman"/>
          <w:sz w:val="24"/>
          <w:szCs w:val="24"/>
          <w:lang w:val="nb-NO" w:eastAsia="nb-NO"/>
        </w:rPr>
        <w:t>Melkekvoteordning (maksgrenser og fri omsetning innen fylket)</w:t>
      </w:r>
    </w:p>
    <w:p w:rsidR="005855F0" w:rsidRPr="00FE0489" w:rsidRDefault="005855F0" w:rsidP="005F43C3">
      <w:pPr>
        <w:pStyle w:val="ListParagraph"/>
        <w:numPr>
          <w:ilvl w:val="0"/>
          <w:numId w:val="5"/>
        </w:numPr>
        <w:spacing w:after="0" w:line="240" w:lineRule="auto"/>
        <w:rPr>
          <w:rFonts w:ascii="Calibri" w:eastAsia="Calibri" w:hAnsi="Calibri" w:cs="Times New Roman"/>
          <w:sz w:val="24"/>
          <w:szCs w:val="24"/>
          <w:lang w:val="nb-NO" w:eastAsia="nb-NO"/>
        </w:rPr>
      </w:pPr>
      <w:r w:rsidRPr="00FE0489">
        <w:rPr>
          <w:rFonts w:ascii="Calibri" w:eastAsia="Calibri" w:hAnsi="Calibri" w:cs="Times New Roman"/>
          <w:sz w:val="24"/>
          <w:szCs w:val="24"/>
          <w:lang w:val="nb-NO" w:eastAsia="nb-NO"/>
        </w:rPr>
        <w:t>Strukturdifferensierte støtteordninger – gjør stordrift mindre lønnsomt</w:t>
      </w:r>
    </w:p>
    <w:p w:rsidR="00A11408" w:rsidRPr="00FE0489" w:rsidRDefault="00A11408" w:rsidP="005F43C3">
      <w:pPr>
        <w:spacing w:after="0" w:line="240" w:lineRule="auto"/>
        <w:rPr>
          <w:rFonts w:ascii="Calibri" w:eastAsia="Calibri" w:hAnsi="Calibri" w:cs="Times New Roman"/>
          <w:sz w:val="24"/>
          <w:szCs w:val="24"/>
          <w:lang w:val="nb-NO" w:eastAsia="nb-NO"/>
        </w:rPr>
      </w:pPr>
      <w:r w:rsidRPr="00FE0489">
        <w:rPr>
          <w:rFonts w:ascii="Calibri" w:eastAsia="Calibri" w:hAnsi="Calibri" w:cs="Times New Roman"/>
          <w:sz w:val="24"/>
          <w:szCs w:val="24"/>
          <w:lang w:val="nb-NO" w:eastAsia="nb-NO"/>
        </w:rPr>
        <w:br/>
      </w:r>
      <w:r w:rsidR="00DC392D" w:rsidRPr="00FE0489">
        <w:rPr>
          <w:rFonts w:ascii="Calibri" w:eastAsia="Calibri" w:hAnsi="Calibri" w:cs="Times New Roman"/>
          <w:sz w:val="24"/>
          <w:szCs w:val="24"/>
          <w:u w:val="single"/>
          <w:lang w:val="nb-NO" w:eastAsia="nb-NO"/>
        </w:rPr>
        <w:t>R</w:t>
      </w:r>
      <w:r w:rsidRPr="00FE0489">
        <w:rPr>
          <w:rFonts w:ascii="Calibri" w:eastAsia="Calibri" w:hAnsi="Calibri" w:cs="Times New Roman"/>
          <w:sz w:val="24"/>
          <w:szCs w:val="24"/>
          <w:u w:val="single"/>
          <w:lang w:val="nb-NO" w:eastAsia="nb-NO"/>
        </w:rPr>
        <w:t>ekrutteringspolitikk:</w:t>
      </w:r>
      <w:r w:rsidRPr="00FE0489">
        <w:rPr>
          <w:rFonts w:ascii="Calibri" w:eastAsia="Calibri" w:hAnsi="Calibri" w:cs="Times New Roman"/>
          <w:sz w:val="24"/>
          <w:szCs w:val="24"/>
          <w:lang w:val="nb-NO" w:eastAsia="nb-NO"/>
        </w:rPr>
        <w:t xml:space="preserve"> Odels- og konsesjonslov. Formål: Jorda eies av de som driver den. Effekter? </w:t>
      </w:r>
    </w:p>
    <w:p w:rsidR="005F43C3" w:rsidRPr="00FE0489" w:rsidRDefault="005855F0" w:rsidP="005F43C3">
      <w:pPr>
        <w:spacing w:after="0" w:line="240" w:lineRule="auto"/>
        <w:rPr>
          <w:rFonts w:ascii="Calibri" w:eastAsia="Calibri" w:hAnsi="Calibri" w:cs="Times New Roman"/>
          <w:sz w:val="24"/>
          <w:szCs w:val="24"/>
          <w:lang w:val="nb-NO" w:eastAsia="nb-NO"/>
        </w:rPr>
      </w:pPr>
      <w:r w:rsidRPr="00FE0489">
        <w:rPr>
          <w:rFonts w:ascii="Calibri" w:eastAsia="Calibri" w:hAnsi="Calibri" w:cs="Times New Roman"/>
          <w:sz w:val="24"/>
          <w:szCs w:val="24"/>
          <w:lang w:val="nb-NO" w:eastAsia="nb-NO"/>
        </w:rPr>
        <w:br/>
      </w:r>
      <w:r w:rsidR="005F43C3" w:rsidRPr="00FE0489">
        <w:rPr>
          <w:rFonts w:ascii="Calibri" w:eastAsia="Calibri" w:hAnsi="Calibri" w:cs="Times New Roman"/>
          <w:sz w:val="24"/>
          <w:szCs w:val="24"/>
          <w:u w:val="single"/>
          <w:lang w:val="nb-NO" w:eastAsia="nb-NO"/>
        </w:rPr>
        <w:t xml:space="preserve">Markedsregulering </w:t>
      </w:r>
      <w:r w:rsidR="001B481B">
        <w:rPr>
          <w:rFonts w:ascii="Calibri" w:eastAsia="Calibri" w:hAnsi="Calibri" w:cs="Times New Roman"/>
          <w:sz w:val="24"/>
          <w:szCs w:val="24"/>
          <w:u w:val="single"/>
          <w:lang w:val="nb-NO" w:eastAsia="nb-NO"/>
        </w:rPr>
        <w:t>og</w:t>
      </w:r>
      <w:r w:rsidR="005F43C3" w:rsidRPr="00FE0489">
        <w:rPr>
          <w:rFonts w:ascii="Calibri" w:eastAsia="Calibri" w:hAnsi="Calibri" w:cs="Times New Roman"/>
          <w:sz w:val="24"/>
          <w:szCs w:val="24"/>
          <w:u w:val="single"/>
          <w:lang w:val="nb-NO" w:eastAsia="nb-NO"/>
        </w:rPr>
        <w:t xml:space="preserve"> prisutjevning med mer for melk:</w:t>
      </w:r>
      <w:r w:rsidR="005F43C3" w:rsidRPr="00FE0489">
        <w:rPr>
          <w:rFonts w:ascii="Calibri" w:eastAsia="Calibri" w:hAnsi="Calibri" w:cs="Times New Roman"/>
          <w:sz w:val="24"/>
          <w:szCs w:val="24"/>
          <w:lang w:val="nb-NO" w:eastAsia="nb-NO"/>
        </w:rPr>
        <w:t xml:space="preserve"> Lik melkepris for alle produsenter </w:t>
      </w:r>
    </w:p>
    <w:p w:rsidR="005F43C3" w:rsidRPr="00FE0489" w:rsidRDefault="005F43C3" w:rsidP="005F43C3">
      <w:pPr>
        <w:pStyle w:val="ListParagraph"/>
        <w:numPr>
          <w:ilvl w:val="0"/>
          <w:numId w:val="5"/>
        </w:numPr>
        <w:spacing w:after="0" w:line="240" w:lineRule="auto"/>
        <w:rPr>
          <w:rFonts w:ascii="Calibri" w:eastAsia="Calibri" w:hAnsi="Calibri" w:cs="Times New Roman"/>
          <w:sz w:val="24"/>
          <w:szCs w:val="24"/>
          <w:lang w:val="nb-NO" w:eastAsia="nb-NO"/>
        </w:rPr>
      </w:pPr>
      <w:r w:rsidRPr="00FE0489">
        <w:rPr>
          <w:rFonts w:ascii="Calibri" w:eastAsia="Calibri" w:hAnsi="Calibri" w:cs="Times New Roman"/>
          <w:sz w:val="24"/>
          <w:szCs w:val="24"/>
          <w:lang w:val="nb-NO" w:eastAsia="nb-NO"/>
        </w:rPr>
        <w:t>Prisdiskriminering og prisutjevning</w:t>
      </w:r>
    </w:p>
    <w:p w:rsidR="005F43C3" w:rsidRPr="00FE0489" w:rsidRDefault="005F43C3" w:rsidP="005F43C3">
      <w:pPr>
        <w:pStyle w:val="ListParagraph"/>
        <w:numPr>
          <w:ilvl w:val="0"/>
          <w:numId w:val="5"/>
        </w:numPr>
        <w:spacing w:after="0" w:line="240" w:lineRule="auto"/>
        <w:rPr>
          <w:rFonts w:ascii="Calibri" w:eastAsia="Calibri" w:hAnsi="Calibri" w:cs="Times New Roman"/>
          <w:sz w:val="24"/>
          <w:szCs w:val="24"/>
          <w:lang w:val="nb-NO" w:eastAsia="nb-NO"/>
        </w:rPr>
      </w:pPr>
      <w:r w:rsidRPr="00FE0489">
        <w:rPr>
          <w:rFonts w:ascii="Calibri" w:eastAsia="Calibri" w:hAnsi="Calibri" w:cs="Times New Roman"/>
          <w:sz w:val="24"/>
          <w:szCs w:val="24"/>
          <w:lang w:val="nb-NO" w:eastAsia="nb-NO"/>
        </w:rPr>
        <w:t xml:space="preserve">Transportkostnader fra gård til meieri dekket av </w:t>
      </w:r>
      <w:r w:rsidR="00DC392D" w:rsidRPr="00FE0489">
        <w:rPr>
          <w:rFonts w:ascii="Calibri" w:eastAsia="Calibri" w:hAnsi="Calibri" w:cs="Times New Roman"/>
          <w:sz w:val="24"/>
          <w:szCs w:val="24"/>
          <w:lang w:val="nb-NO" w:eastAsia="nb-NO"/>
        </w:rPr>
        <w:t>produsent</w:t>
      </w:r>
      <w:r w:rsidRPr="00FE0489">
        <w:rPr>
          <w:rFonts w:ascii="Calibri" w:eastAsia="Calibri" w:hAnsi="Calibri" w:cs="Times New Roman"/>
          <w:sz w:val="24"/>
          <w:szCs w:val="24"/>
          <w:lang w:val="nb-NO" w:eastAsia="nb-NO"/>
        </w:rPr>
        <w:t>fellesskapet</w:t>
      </w:r>
      <w:r w:rsidR="005855F0" w:rsidRPr="00FE0489">
        <w:rPr>
          <w:rFonts w:ascii="Calibri" w:eastAsia="Calibri" w:hAnsi="Calibri" w:cs="Times New Roman"/>
          <w:sz w:val="24"/>
          <w:szCs w:val="24"/>
          <w:lang w:val="nb-NO" w:eastAsia="nb-NO"/>
        </w:rPr>
        <w:br/>
      </w:r>
    </w:p>
    <w:p w:rsidR="005855F0" w:rsidRPr="00FE0489" w:rsidRDefault="005855F0" w:rsidP="00FE0489">
      <w:pPr>
        <w:spacing w:after="0" w:line="240" w:lineRule="auto"/>
        <w:rPr>
          <w:rFonts w:ascii="Calibri" w:eastAsia="Calibri" w:hAnsi="Calibri" w:cs="Times New Roman"/>
          <w:sz w:val="24"/>
          <w:szCs w:val="24"/>
          <w:lang w:val="nb-NO" w:eastAsia="nb-NO"/>
        </w:rPr>
      </w:pPr>
      <w:r w:rsidRPr="00FE0489">
        <w:rPr>
          <w:rFonts w:ascii="Calibri" w:eastAsia="Calibri" w:hAnsi="Calibri" w:cs="Times New Roman"/>
          <w:sz w:val="24"/>
          <w:szCs w:val="24"/>
          <w:u w:val="single"/>
          <w:lang w:val="nb-NO" w:eastAsia="nb-NO"/>
        </w:rPr>
        <w:t>Frakttilskudd</w:t>
      </w:r>
      <w:r w:rsidRPr="00FE0489">
        <w:rPr>
          <w:rFonts w:ascii="Calibri" w:eastAsia="Calibri" w:hAnsi="Calibri" w:cs="Times New Roman"/>
          <w:sz w:val="24"/>
          <w:szCs w:val="24"/>
          <w:lang w:val="nb-NO" w:eastAsia="nb-NO"/>
        </w:rPr>
        <w:t xml:space="preserve"> kjøtt, egg, korn, kraftfor (343 mill jbr. </w:t>
      </w:r>
      <w:r w:rsidR="001B481B" w:rsidRPr="00FE0489">
        <w:rPr>
          <w:rFonts w:ascii="Calibri" w:eastAsia="Calibri" w:hAnsi="Calibri" w:cs="Times New Roman"/>
          <w:sz w:val="24"/>
          <w:szCs w:val="24"/>
          <w:lang w:val="nb-NO" w:eastAsia="nb-NO"/>
        </w:rPr>
        <w:t>A</w:t>
      </w:r>
      <w:r w:rsidRPr="00FE0489">
        <w:rPr>
          <w:rFonts w:ascii="Calibri" w:eastAsia="Calibri" w:hAnsi="Calibri" w:cs="Times New Roman"/>
          <w:sz w:val="24"/>
          <w:szCs w:val="24"/>
          <w:lang w:val="nb-NO" w:eastAsia="nb-NO"/>
        </w:rPr>
        <w:t>vtalen</w:t>
      </w:r>
      <w:r w:rsidR="001B481B">
        <w:rPr>
          <w:rFonts w:ascii="Calibri" w:eastAsia="Calibri" w:hAnsi="Calibri" w:cs="Times New Roman"/>
          <w:sz w:val="24"/>
          <w:szCs w:val="24"/>
          <w:lang w:val="nb-NO" w:eastAsia="nb-NO"/>
        </w:rPr>
        <w:t xml:space="preserve"> 2013</w:t>
      </w:r>
      <w:r w:rsidRPr="00FE0489">
        <w:rPr>
          <w:rFonts w:ascii="Calibri" w:eastAsia="Calibri" w:hAnsi="Calibri" w:cs="Times New Roman"/>
          <w:sz w:val="24"/>
          <w:szCs w:val="24"/>
          <w:lang w:val="nb-NO" w:eastAsia="nb-NO"/>
        </w:rPr>
        <w:t>): Reduserer</w:t>
      </w:r>
      <w:r w:rsidR="004717AF" w:rsidRPr="00FE0489">
        <w:rPr>
          <w:rFonts w:ascii="Calibri" w:eastAsia="Calibri" w:hAnsi="Calibri" w:cs="Times New Roman"/>
          <w:sz w:val="24"/>
          <w:szCs w:val="24"/>
          <w:lang w:val="nb-NO" w:eastAsia="nb-NO"/>
        </w:rPr>
        <w:t xml:space="preserve"> ulempe</w:t>
      </w:r>
      <w:r w:rsidR="001B481B">
        <w:rPr>
          <w:rFonts w:ascii="Calibri" w:eastAsia="Calibri" w:hAnsi="Calibri" w:cs="Times New Roman"/>
          <w:sz w:val="24"/>
          <w:szCs w:val="24"/>
          <w:lang w:val="nb-NO" w:eastAsia="nb-NO"/>
        </w:rPr>
        <w:t>r</w:t>
      </w:r>
      <w:r w:rsidR="004717AF" w:rsidRPr="00FE0489">
        <w:rPr>
          <w:rFonts w:ascii="Calibri" w:eastAsia="Calibri" w:hAnsi="Calibri" w:cs="Times New Roman"/>
          <w:sz w:val="24"/>
          <w:szCs w:val="24"/>
          <w:lang w:val="nb-NO" w:eastAsia="nb-NO"/>
        </w:rPr>
        <w:t xml:space="preserve"> med </w:t>
      </w:r>
      <w:r w:rsidRPr="00FE0489">
        <w:rPr>
          <w:rFonts w:ascii="Calibri" w:eastAsia="Calibri" w:hAnsi="Calibri" w:cs="Times New Roman"/>
          <w:sz w:val="24"/>
          <w:szCs w:val="24"/>
          <w:lang w:val="nb-NO" w:eastAsia="nb-NO"/>
        </w:rPr>
        <w:t xml:space="preserve"> avstand</w:t>
      </w:r>
      <w:r w:rsidR="004717AF" w:rsidRPr="00FE0489">
        <w:rPr>
          <w:rFonts w:ascii="Calibri" w:eastAsia="Calibri" w:hAnsi="Calibri" w:cs="Times New Roman"/>
          <w:sz w:val="24"/>
          <w:szCs w:val="24"/>
          <w:lang w:val="nb-NO" w:eastAsia="nb-NO"/>
        </w:rPr>
        <w:t xml:space="preserve"> til  markedet/forbrukerne</w:t>
      </w:r>
    </w:p>
    <w:p w:rsidR="00115C88" w:rsidRDefault="005F43C3" w:rsidP="004717AF">
      <w:pPr>
        <w:spacing w:after="0" w:line="240" w:lineRule="auto"/>
        <w:rPr>
          <w:rFonts w:ascii="Calibri" w:eastAsia="Calibri" w:hAnsi="Calibri" w:cs="Times New Roman"/>
          <w:sz w:val="24"/>
          <w:szCs w:val="24"/>
          <w:lang w:val="nb-NO" w:eastAsia="nb-NO"/>
        </w:rPr>
      </w:pPr>
      <w:r w:rsidRPr="00FE0489">
        <w:rPr>
          <w:rFonts w:ascii="Calibri" w:eastAsia="Calibri" w:hAnsi="Calibri" w:cs="Times New Roman"/>
          <w:sz w:val="24"/>
          <w:szCs w:val="24"/>
          <w:lang w:val="nb-NO" w:eastAsia="nb-NO"/>
        </w:rPr>
        <w:t xml:space="preserve"> </w:t>
      </w:r>
    </w:p>
    <w:p w:rsidR="00115C88" w:rsidRDefault="00115C88" w:rsidP="004717AF">
      <w:pPr>
        <w:spacing w:after="0" w:line="240" w:lineRule="auto"/>
        <w:rPr>
          <w:rFonts w:ascii="Calibri" w:eastAsia="Calibri" w:hAnsi="Calibri" w:cs="Times New Roman"/>
          <w:sz w:val="24"/>
          <w:szCs w:val="24"/>
          <w:lang w:val="nb-NO" w:eastAsia="nb-NO"/>
        </w:rPr>
      </w:pPr>
    </w:p>
    <w:p w:rsidR="004717AF" w:rsidRPr="00FE0489" w:rsidRDefault="005855F0" w:rsidP="004717AF">
      <w:pPr>
        <w:spacing w:after="0" w:line="240" w:lineRule="auto"/>
        <w:rPr>
          <w:rFonts w:ascii="Calibri" w:eastAsia="Calibri" w:hAnsi="Calibri" w:cs="Times New Roman"/>
          <w:sz w:val="24"/>
          <w:szCs w:val="24"/>
          <w:lang w:val="nb-NO" w:eastAsia="nb-NO"/>
        </w:rPr>
      </w:pPr>
      <w:r w:rsidRPr="00FE0489">
        <w:rPr>
          <w:rFonts w:ascii="Calibri" w:eastAsia="Calibri" w:hAnsi="Calibri" w:cs="Times New Roman"/>
          <w:sz w:val="24"/>
          <w:szCs w:val="24"/>
          <w:lang w:val="nb-NO" w:eastAsia="nb-NO"/>
        </w:rPr>
        <w:br/>
      </w:r>
      <w:r w:rsidR="0038324D" w:rsidRPr="00FE0489">
        <w:rPr>
          <w:rFonts w:ascii="Calibri" w:eastAsia="Calibri" w:hAnsi="Calibri" w:cs="Times New Roman"/>
          <w:sz w:val="24"/>
          <w:szCs w:val="24"/>
          <w:u w:val="single"/>
          <w:lang w:val="nb-NO" w:eastAsia="nb-NO"/>
        </w:rPr>
        <w:t>Regionalt differensierte støtteordninger</w:t>
      </w:r>
      <w:r w:rsidR="00A11408" w:rsidRPr="00FE0489">
        <w:rPr>
          <w:rFonts w:ascii="Calibri" w:eastAsia="Calibri" w:hAnsi="Calibri" w:cs="Times New Roman"/>
          <w:sz w:val="24"/>
          <w:szCs w:val="24"/>
          <w:lang w:val="nb-NO" w:eastAsia="nb-NO"/>
        </w:rPr>
        <w:t xml:space="preserve">. </w:t>
      </w:r>
    </w:p>
    <w:p w:rsidR="00E87562" w:rsidRPr="00FE0489" w:rsidRDefault="00E87562" w:rsidP="004717AF">
      <w:pPr>
        <w:spacing w:after="0" w:line="240" w:lineRule="auto"/>
        <w:ind w:left="720"/>
        <w:rPr>
          <w:rFonts w:ascii="Calibri" w:eastAsia="Calibri" w:hAnsi="Calibri" w:cs="Times New Roman"/>
          <w:sz w:val="24"/>
          <w:szCs w:val="24"/>
          <w:lang w:val="nb-NO" w:eastAsia="nb-NO"/>
        </w:rPr>
      </w:pPr>
      <w:r w:rsidRPr="00FE0489">
        <w:rPr>
          <w:rFonts w:ascii="Calibri" w:eastAsia="Calibri" w:hAnsi="Calibri" w:cs="Times New Roman"/>
          <w:sz w:val="24"/>
          <w:szCs w:val="24"/>
          <w:lang w:val="nb-NO" w:eastAsia="nb-NO"/>
        </w:rPr>
        <w:t xml:space="preserve">Soneinndeling av landet:  </w:t>
      </w:r>
      <w:r w:rsidRPr="00FE0489">
        <w:rPr>
          <w:rFonts w:ascii="Calibri" w:eastAsia="Calibri" w:hAnsi="Calibri" w:cs="Times New Roman"/>
          <w:sz w:val="24"/>
          <w:szCs w:val="24"/>
          <w:lang w:val="nb-NO" w:eastAsia="nb-NO"/>
        </w:rPr>
        <w:br/>
        <w:t xml:space="preserve">1. </w:t>
      </w:r>
      <w:r w:rsidR="00DC392D" w:rsidRPr="00FE0489">
        <w:rPr>
          <w:rFonts w:ascii="Calibri" w:eastAsia="Calibri" w:hAnsi="Calibri" w:cs="Times New Roman"/>
          <w:sz w:val="24"/>
          <w:szCs w:val="24"/>
          <w:lang w:val="nb-NO" w:eastAsia="nb-NO"/>
        </w:rPr>
        <w:t>«</w:t>
      </w:r>
      <w:r w:rsidRPr="00FE0489">
        <w:rPr>
          <w:rFonts w:ascii="Calibri" w:eastAsia="Calibri" w:hAnsi="Calibri" w:cs="Times New Roman"/>
          <w:sz w:val="24"/>
          <w:szCs w:val="24"/>
          <w:lang w:val="nb-NO" w:eastAsia="nb-NO"/>
        </w:rPr>
        <w:t>Sentral</w:t>
      </w:r>
      <w:r w:rsidR="00DC392D" w:rsidRPr="00FE0489">
        <w:rPr>
          <w:rFonts w:ascii="Calibri" w:eastAsia="Calibri" w:hAnsi="Calibri" w:cs="Times New Roman"/>
          <w:sz w:val="24"/>
          <w:szCs w:val="24"/>
          <w:lang w:val="nb-NO" w:eastAsia="nb-NO"/>
        </w:rPr>
        <w:t>e»</w:t>
      </w:r>
      <w:r w:rsidRPr="00FE0489">
        <w:rPr>
          <w:rFonts w:ascii="Calibri" w:eastAsia="Calibri" w:hAnsi="Calibri" w:cs="Times New Roman"/>
          <w:sz w:val="24"/>
          <w:szCs w:val="24"/>
          <w:lang w:val="nb-NO" w:eastAsia="nb-NO"/>
        </w:rPr>
        <w:t xml:space="preserve"> </w:t>
      </w:r>
      <w:r w:rsidR="00DC392D" w:rsidRPr="00FE0489">
        <w:rPr>
          <w:rFonts w:ascii="Calibri" w:eastAsia="Calibri" w:hAnsi="Calibri" w:cs="Times New Roman"/>
          <w:sz w:val="24"/>
          <w:szCs w:val="24"/>
          <w:lang w:val="nb-NO" w:eastAsia="nb-NO"/>
        </w:rPr>
        <w:t>Ø</w:t>
      </w:r>
      <w:r w:rsidRPr="00FE0489">
        <w:rPr>
          <w:rFonts w:ascii="Calibri" w:eastAsia="Calibri" w:hAnsi="Calibri" w:cs="Times New Roman"/>
          <w:sz w:val="24"/>
          <w:szCs w:val="24"/>
          <w:lang w:val="nb-NO" w:eastAsia="nb-NO"/>
        </w:rPr>
        <w:t>stland</w:t>
      </w:r>
      <w:r w:rsidR="00DC392D" w:rsidRPr="00FE0489">
        <w:rPr>
          <w:rFonts w:ascii="Calibri" w:eastAsia="Calibri" w:hAnsi="Calibri" w:cs="Times New Roman"/>
          <w:sz w:val="24"/>
          <w:szCs w:val="24"/>
          <w:lang w:val="nb-NO" w:eastAsia="nb-NO"/>
        </w:rPr>
        <w:t>kommuner</w:t>
      </w:r>
    </w:p>
    <w:p w:rsidR="00DC392D" w:rsidRPr="00FE0489" w:rsidRDefault="00E87562" w:rsidP="004717AF">
      <w:pPr>
        <w:spacing w:after="0" w:line="240" w:lineRule="auto"/>
        <w:ind w:left="720"/>
        <w:rPr>
          <w:rFonts w:ascii="Calibri" w:eastAsia="Calibri" w:hAnsi="Calibri" w:cs="Times New Roman"/>
          <w:sz w:val="24"/>
          <w:szCs w:val="24"/>
          <w:lang w:val="nb-NO" w:eastAsia="nb-NO"/>
        </w:rPr>
      </w:pPr>
      <w:r w:rsidRPr="00FE0489">
        <w:rPr>
          <w:rFonts w:ascii="Calibri" w:eastAsia="Calibri" w:hAnsi="Calibri" w:cs="Times New Roman"/>
          <w:sz w:val="24"/>
          <w:szCs w:val="24"/>
          <w:lang w:val="nb-NO" w:eastAsia="nb-NO"/>
        </w:rPr>
        <w:t>2. Jæren</w:t>
      </w:r>
      <w:r w:rsidRPr="00FE0489">
        <w:rPr>
          <w:rFonts w:ascii="Calibri" w:eastAsia="Calibri" w:hAnsi="Calibri" w:cs="Times New Roman"/>
          <w:sz w:val="24"/>
          <w:szCs w:val="24"/>
          <w:lang w:val="nb-NO" w:eastAsia="nb-NO"/>
        </w:rPr>
        <w:br/>
        <w:t>3. Noe</w:t>
      </w:r>
      <w:r w:rsidR="00DC392D" w:rsidRPr="00FE0489">
        <w:rPr>
          <w:rFonts w:ascii="Calibri" w:eastAsia="Calibri" w:hAnsi="Calibri" w:cs="Times New Roman"/>
          <w:sz w:val="24"/>
          <w:szCs w:val="24"/>
          <w:lang w:val="nb-NO" w:eastAsia="nb-NO"/>
        </w:rPr>
        <w:t>n litt</w:t>
      </w:r>
      <w:r w:rsidRPr="00FE0489">
        <w:rPr>
          <w:rFonts w:ascii="Calibri" w:eastAsia="Calibri" w:hAnsi="Calibri" w:cs="Times New Roman"/>
          <w:sz w:val="24"/>
          <w:szCs w:val="24"/>
          <w:lang w:val="nb-NO" w:eastAsia="nb-NO"/>
        </w:rPr>
        <w:t xml:space="preserve"> mindre sentrale deler av Østlandet og Rogaland</w:t>
      </w:r>
      <w:r w:rsidRPr="00FE0489">
        <w:rPr>
          <w:rFonts w:ascii="Calibri" w:eastAsia="Calibri" w:hAnsi="Calibri" w:cs="Times New Roman"/>
          <w:sz w:val="24"/>
          <w:szCs w:val="24"/>
          <w:lang w:val="nb-NO" w:eastAsia="nb-NO"/>
        </w:rPr>
        <w:br/>
        <w:t>4. Storparten av Trøndelag</w:t>
      </w:r>
      <w:r w:rsidRPr="00FE0489">
        <w:rPr>
          <w:rFonts w:ascii="Calibri" w:eastAsia="Calibri" w:hAnsi="Calibri" w:cs="Times New Roman"/>
          <w:sz w:val="24"/>
          <w:szCs w:val="24"/>
          <w:lang w:val="nb-NO" w:eastAsia="nb-NO"/>
        </w:rPr>
        <w:br/>
        <w:t>5. Storparten av Vestlandet, Agder og «perifere» deler av Østlandet</w:t>
      </w:r>
      <w:r w:rsidR="00DC392D" w:rsidRPr="00FE0489">
        <w:rPr>
          <w:rFonts w:ascii="Calibri" w:eastAsia="Calibri" w:hAnsi="Calibri" w:cs="Times New Roman"/>
          <w:sz w:val="24"/>
          <w:szCs w:val="24"/>
          <w:lang w:val="nb-NO" w:eastAsia="nb-NO"/>
        </w:rPr>
        <w:t>,</w:t>
      </w:r>
      <w:r w:rsidRPr="00FE0489">
        <w:rPr>
          <w:rFonts w:ascii="Calibri" w:eastAsia="Calibri" w:hAnsi="Calibri" w:cs="Times New Roman"/>
          <w:sz w:val="24"/>
          <w:szCs w:val="24"/>
          <w:lang w:val="nb-NO" w:eastAsia="nb-NO"/>
        </w:rPr>
        <w:t xml:space="preserve"> Rogaland</w:t>
      </w:r>
      <w:r w:rsidR="00DC392D" w:rsidRPr="00FE0489">
        <w:rPr>
          <w:rFonts w:ascii="Calibri" w:eastAsia="Calibri" w:hAnsi="Calibri" w:cs="Times New Roman"/>
          <w:sz w:val="24"/>
          <w:szCs w:val="24"/>
          <w:lang w:val="nb-NO" w:eastAsia="nb-NO"/>
        </w:rPr>
        <w:t xml:space="preserve"> og Trøndelag</w:t>
      </w:r>
      <w:r w:rsidRPr="00FE0489">
        <w:rPr>
          <w:rFonts w:ascii="Calibri" w:eastAsia="Calibri" w:hAnsi="Calibri" w:cs="Times New Roman"/>
          <w:sz w:val="24"/>
          <w:szCs w:val="24"/>
          <w:lang w:val="nb-NO" w:eastAsia="nb-NO"/>
        </w:rPr>
        <w:t xml:space="preserve"> </w:t>
      </w:r>
      <w:r w:rsidRPr="00FE0489">
        <w:rPr>
          <w:rFonts w:ascii="Calibri" w:eastAsia="Calibri" w:hAnsi="Calibri" w:cs="Times New Roman"/>
          <w:sz w:val="24"/>
          <w:szCs w:val="24"/>
          <w:lang w:val="nb-NO" w:eastAsia="nb-NO"/>
        </w:rPr>
        <w:br/>
        <w:t>6.</w:t>
      </w:r>
      <w:r w:rsidR="00DC392D" w:rsidRPr="00FE0489">
        <w:rPr>
          <w:rFonts w:ascii="Calibri" w:eastAsia="Calibri" w:hAnsi="Calibri" w:cs="Times New Roman"/>
          <w:sz w:val="24"/>
          <w:szCs w:val="24"/>
          <w:lang w:val="nb-NO" w:eastAsia="nb-NO"/>
        </w:rPr>
        <w:t xml:space="preserve"> Nordland og mesteparten av Troms</w:t>
      </w:r>
      <w:r w:rsidR="00DC392D" w:rsidRPr="00FE0489">
        <w:rPr>
          <w:rFonts w:ascii="Calibri" w:eastAsia="Calibri" w:hAnsi="Calibri" w:cs="Times New Roman"/>
          <w:sz w:val="24"/>
          <w:szCs w:val="24"/>
          <w:lang w:val="nb-NO" w:eastAsia="nb-NO"/>
        </w:rPr>
        <w:br/>
        <w:t>7. Finnmark og noen kommuner nord i Troms</w:t>
      </w:r>
    </w:p>
    <w:p w:rsidR="00E87562" w:rsidRPr="00FE0489" w:rsidRDefault="00DC392D" w:rsidP="00A972BD">
      <w:pPr>
        <w:spacing w:after="0" w:line="240" w:lineRule="auto"/>
        <w:rPr>
          <w:rFonts w:ascii="Calibri" w:eastAsia="Calibri" w:hAnsi="Calibri" w:cs="Times New Roman"/>
          <w:sz w:val="24"/>
          <w:szCs w:val="24"/>
          <w:lang w:val="nb-NO" w:eastAsia="nb-NO"/>
        </w:rPr>
      </w:pPr>
      <w:r w:rsidRPr="00FE0489">
        <w:rPr>
          <w:rFonts w:ascii="Calibri" w:eastAsia="Calibri" w:hAnsi="Calibri" w:cs="Times New Roman"/>
          <w:sz w:val="24"/>
          <w:szCs w:val="24"/>
          <w:lang w:val="nb-NO" w:eastAsia="nb-NO"/>
        </w:rPr>
        <w:t xml:space="preserve"> </w:t>
      </w:r>
    </w:p>
    <w:p w:rsidR="00A972BD" w:rsidRPr="00FE0489" w:rsidRDefault="00A11408" w:rsidP="004717AF">
      <w:pPr>
        <w:spacing w:after="0" w:line="240" w:lineRule="auto"/>
        <w:ind w:left="360"/>
        <w:rPr>
          <w:rFonts w:ascii="Calibri" w:eastAsia="Calibri" w:hAnsi="Calibri" w:cs="Times New Roman"/>
          <w:sz w:val="24"/>
          <w:szCs w:val="24"/>
          <w:lang w:val="nb-NO" w:eastAsia="nb-NO"/>
        </w:rPr>
      </w:pPr>
      <w:r w:rsidRPr="00FE0489">
        <w:rPr>
          <w:rFonts w:ascii="Calibri" w:eastAsia="Calibri" w:hAnsi="Calibri" w:cs="Times New Roman"/>
          <w:sz w:val="24"/>
          <w:szCs w:val="24"/>
          <w:lang w:val="nb-NO" w:eastAsia="nb-NO"/>
        </w:rPr>
        <w:t>De fleste «tunge» støtteordninger er differensiert etter distrikt. Mest i Nord-Norge,</w:t>
      </w:r>
      <w:r w:rsidR="00DC392D" w:rsidRPr="00FE0489">
        <w:rPr>
          <w:rFonts w:ascii="Calibri" w:eastAsia="Calibri" w:hAnsi="Calibri" w:cs="Times New Roman"/>
          <w:sz w:val="24"/>
          <w:szCs w:val="24"/>
          <w:lang w:val="nb-NO" w:eastAsia="nb-NO"/>
        </w:rPr>
        <w:t xml:space="preserve"> og som regel </w:t>
      </w:r>
      <w:r w:rsidRPr="00FE0489">
        <w:rPr>
          <w:rFonts w:ascii="Calibri" w:eastAsia="Calibri" w:hAnsi="Calibri" w:cs="Times New Roman"/>
          <w:sz w:val="24"/>
          <w:szCs w:val="24"/>
          <w:lang w:val="nb-NO" w:eastAsia="nb-NO"/>
        </w:rPr>
        <w:t>minst på Jæren</w:t>
      </w:r>
      <w:r w:rsidR="000C1E10">
        <w:rPr>
          <w:rFonts w:ascii="Calibri" w:eastAsia="Calibri" w:hAnsi="Calibri" w:cs="Times New Roman"/>
          <w:sz w:val="24"/>
          <w:szCs w:val="24"/>
          <w:lang w:val="nb-NO" w:eastAsia="nb-NO"/>
        </w:rPr>
        <w:t xml:space="preserve"> og sentrale deler av</w:t>
      </w:r>
      <w:r w:rsidR="00DC392D" w:rsidRPr="00FE0489">
        <w:rPr>
          <w:rFonts w:ascii="Calibri" w:eastAsia="Calibri" w:hAnsi="Calibri" w:cs="Times New Roman"/>
          <w:sz w:val="24"/>
          <w:szCs w:val="24"/>
          <w:lang w:val="nb-NO" w:eastAsia="nb-NO"/>
        </w:rPr>
        <w:t xml:space="preserve"> Østland</w:t>
      </w:r>
      <w:r w:rsidR="000C1E10">
        <w:rPr>
          <w:rFonts w:ascii="Calibri" w:eastAsia="Calibri" w:hAnsi="Calibri" w:cs="Times New Roman"/>
          <w:sz w:val="24"/>
          <w:szCs w:val="24"/>
          <w:lang w:val="nb-NO" w:eastAsia="nb-NO"/>
        </w:rPr>
        <w:t>et</w:t>
      </w:r>
      <w:r w:rsidR="00E87562" w:rsidRPr="00FE0489">
        <w:rPr>
          <w:rFonts w:ascii="Calibri" w:eastAsia="Calibri" w:hAnsi="Calibri" w:cs="Times New Roman"/>
          <w:sz w:val="24"/>
          <w:szCs w:val="24"/>
          <w:lang w:val="nb-NO" w:eastAsia="nb-NO"/>
        </w:rPr>
        <w:t>.</w:t>
      </w:r>
      <w:r w:rsidRPr="00FE0489">
        <w:rPr>
          <w:rFonts w:ascii="Calibri" w:eastAsia="Calibri" w:hAnsi="Calibri" w:cs="Times New Roman"/>
          <w:sz w:val="24"/>
          <w:szCs w:val="24"/>
          <w:lang w:val="nb-NO" w:eastAsia="nb-NO"/>
        </w:rPr>
        <w:t xml:space="preserve"> </w:t>
      </w:r>
    </w:p>
    <w:p w:rsidR="00DC392D" w:rsidRPr="00A972BD" w:rsidRDefault="00DC392D" w:rsidP="00A972BD">
      <w:pPr>
        <w:spacing w:after="0" w:line="240" w:lineRule="auto"/>
        <w:rPr>
          <w:rFonts w:ascii="Calibri" w:eastAsia="Calibri" w:hAnsi="Calibri" w:cs="Times New Roman"/>
          <w:b/>
          <w:sz w:val="24"/>
          <w:szCs w:val="24"/>
          <w:lang w:val="nb-NO" w:eastAsia="nb-NO"/>
        </w:rPr>
      </w:pPr>
    </w:p>
    <w:p w:rsidR="00A11408" w:rsidRDefault="00A11408" w:rsidP="0038324D">
      <w:pPr>
        <w:spacing w:after="0" w:line="240" w:lineRule="auto"/>
        <w:rPr>
          <w:rFonts w:ascii="Calibri" w:eastAsia="Calibri" w:hAnsi="Calibri" w:cs="Times New Roman"/>
          <w:b/>
          <w:sz w:val="24"/>
          <w:szCs w:val="24"/>
          <w:lang w:val="nb-NO" w:eastAsia="nb-NO"/>
        </w:rPr>
      </w:pPr>
    </w:p>
    <w:p w:rsidR="00A11408" w:rsidRPr="000E7431" w:rsidRDefault="00A11408" w:rsidP="000E7431">
      <w:pPr>
        <w:pStyle w:val="ListParagraph"/>
        <w:numPr>
          <w:ilvl w:val="0"/>
          <w:numId w:val="4"/>
        </w:numPr>
        <w:spacing w:after="0" w:line="240" w:lineRule="auto"/>
        <w:rPr>
          <w:rFonts w:ascii="Calibri" w:eastAsia="Calibri" w:hAnsi="Calibri" w:cs="Times New Roman"/>
          <w:b/>
          <w:sz w:val="24"/>
          <w:szCs w:val="24"/>
          <w:lang w:val="nb-NO" w:eastAsia="nb-NO"/>
        </w:rPr>
      </w:pPr>
      <w:r>
        <w:rPr>
          <w:rFonts w:ascii="Calibri" w:eastAsia="Calibri" w:hAnsi="Calibri" w:cs="Times New Roman"/>
          <w:b/>
          <w:sz w:val="24"/>
          <w:szCs w:val="24"/>
          <w:lang w:val="nb-NO" w:eastAsia="nb-NO"/>
        </w:rPr>
        <w:t xml:space="preserve">Regjeringens politikk </w:t>
      </w:r>
      <w:r w:rsidR="00DC392D">
        <w:rPr>
          <w:rFonts w:ascii="Calibri" w:eastAsia="Calibri" w:hAnsi="Calibri" w:cs="Times New Roman"/>
          <w:b/>
          <w:sz w:val="24"/>
          <w:szCs w:val="24"/>
          <w:lang w:val="nb-NO" w:eastAsia="nb-NO"/>
        </w:rPr>
        <w:t>– oppsummering av regjeringsplattformen</w:t>
      </w:r>
      <w:r w:rsidR="004717AF">
        <w:rPr>
          <w:rFonts w:ascii="Calibri" w:eastAsia="Calibri" w:hAnsi="Calibri" w:cs="Times New Roman"/>
          <w:b/>
          <w:sz w:val="24"/>
          <w:szCs w:val="24"/>
          <w:lang w:val="nb-NO" w:eastAsia="nb-NO"/>
        </w:rPr>
        <w:t xml:space="preserve"> oktober 2013</w:t>
      </w:r>
    </w:p>
    <w:p w:rsidR="004717AF" w:rsidRPr="004717AF" w:rsidRDefault="004717AF" w:rsidP="00A11408">
      <w:pPr>
        <w:pStyle w:val="NormalWeb"/>
        <w:rPr>
          <w:lang w:val="nb-NO"/>
        </w:rPr>
      </w:pPr>
      <w:r w:rsidRPr="00A11408">
        <w:rPr>
          <w:rFonts w:ascii="Tahoma" w:hAnsi="Tahoma" w:cs="Tahoma"/>
          <w:color w:val="000000"/>
          <w:sz w:val="20"/>
          <w:szCs w:val="20"/>
          <w:lang w:val="nb-NO"/>
        </w:rPr>
        <w:t>-</w:t>
      </w:r>
      <w:r w:rsidRPr="00A11408">
        <w:rPr>
          <w:rFonts w:ascii="Tahoma" w:hAnsi="Tahoma" w:cs="Tahoma"/>
          <w:color w:val="000000"/>
          <w:lang w:val="nb-NO"/>
        </w:rPr>
        <w:t>Grensevern:</w:t>
      </w:r>
      <w:r w:rsidRPr="00A11408">
        <w:rPr>
          <w:rFonts w:ascii="Tahoma" w:hAnsi="Tahoma" w:cs="Tahoma"/>
          <w:color w:val="000000"/>
          <w:sz w:val="20"/>
          <w:szCs w:val="20"/>
          <w:lang w:val="nb-NO"/>
        </w:rPr>
        <w:t xml:space="preserve"> Redusere grensevernet, dvs. tollbeskyttelsen (av "hensyn til norske forbrukere")</w:t>
      </w:r>
    </w:p>
    <w:p w:rsidR="00A11408" w:rsidRPr="00A11408" w:rsidRDefault="00A11408" w:rsidP="00A11408">
      <w:pPr>
        <w:pStyle w:val="NormalWeb"/>
        <w:rPr>
          <w:lang w:val="nb-NO"/>
        </w:rPr>
      </w:pPr>
      <w:r w:rsidRPr="00A11408">
        <w:rPr>
          <w:rFonts w:ascii="Tahoma" w:hAnsi="Tahoma" w:cs="Tahoma"/>
          <w:color w:val="000000"/>
          <w:sz w:val="20"/>
          <w:szCs w:val="20"/>
          <w:lang w:val="nb-NO"/>
        </w:rPr>
        <w:t>-</w:t>
      </w:r>
      <w:r w:rsidRPr="00A11408">
        <w:rPr>
          <w:rFonts w:ascii="Tahoma" w:hAnsi="Tahoma" w:cs="Tahoma"/>
          <w:color w:val="000000"/>
          <w:lang w:val="nb-NO"/>
        </w:rPr>
        <w:t>Struktur- og rekrutteringspolitikk</w:t>
      </w:r>
      <w:r w:rsidRPr="00A11408">
        <w:rPr>
          <w:rFonts w:ascii="Tahoma" w:hAnsi="Tahoma" w:cs="Tahoma"/>
          <w:color w:val="000000"/>
          <w:sz w:val="20"/>
          <w:szCs w:val="20"/>
          <w:lang w:val="nb-NO"/>
        </w:rPr>
        <w:t xml:space="preserve">: </w:t>
      </w:r>
    </w:p>
    <w:p w:rsidR="00A11408" w:rsidRPr="00A11408" w:rsidRDefault="00A11408" w:rsidP="00A11408">
      <w:pPr>
        <w:pStyle w:val="NormalWeb"/>
        <w:rPr>
          <w:lang w:val="nb-NO"/>
        </w:rPr>
      </w:pPr>
      <w:r w:rsidRPr="00A11408">
        <w:rPr>
          <w:rFonts w:ascii="Tahoma" w:hAnsi="Tahoma" w:cs="Tahoma"/>
          <w:color w:val="000000"/>
          <w:sz w:val="20"/>
          <w:szCs w:val="20"/>
          <w:lang w:val="nb-NO"/>
        </w:rPr>
        <w:t>Oppheve konsesjonslov (herunder prisregulering og boplikt), oppheve delingsforbudet (i jordloven), og arbeide for å oppheve odelslovens grunnlovsvern. (Det er en egen paragraf i grunnloven som slår fast at odels og åsetesretten ikke må oppheves. Det er en omfattende prosedyre som må følges ved grunnlovsendringer, og odelsloven kan selvsagt ikke oppheves før denne paragrafen er endret).</w:t>
      </w:r>
    </w:p>
    <w:p w:rsidR="00A11408" w:rsidRPr="00A11408" w:rsidRDefault="00A11408" w:rsidP="00A11408">
      <w:pPr>
        <w:pStyle w:val="NormalWeb"/>
        <w:rPr>
          <w:lang w:val="nb-NO"/>
        </w:rPr>
      </w:pPr>
      <w:r w:rsidRPr="00A11408">
        <w:rPr>
          <w:rFonts w:ascii="Tahoma" w:hAnsi="Tahoma" w:cs="Tahoma"/>
          <w:color w:val="000000"/>
          <w:sz w:val="20"/>
          <w:szCs w:val="20"/>
          <w:lang w:val="nb-NO"/>
        </w:rPr>
        <w:t>Åpne for bruk av aksjeselskapsformen i landbruket.</w:t>
      </w:r>
    </w:p>
    <w:p w:rsidR="00A11408" w:rsidRPr="00A11408" w:rsidRDefault="00A11408" w:rsidP="00A11408">
      <w:pPr>
        <w:pStyle w:val="NormalWeb"/>
        <w:rPr>
          <w:lang w:val="nb-NO"/>
        </w:rPr>
      </w:pPr>
      <w:r w:rsidRPr="00A11408">
        <w:rPr>
          <w:rFonts w:ascii="Tahoma" w:hAnsi="Tahoma" w:cs="Tahoma"/>
          <w:color w:val="000000"/>
          <w:sz w:val="20"/>
          <w:szCs w:val="20"/>
          <w:lang w:val="nb-NO"/>
        </w:rPr>
        <w:t>Øke konsesjonsgrensene i husdyrkonsesjonsloven</w:t>
      </w:r>
    </w:p>
    <w:p w:rsidR="00A11408" w:rsidRPr="00A11408" w:rsidRDefault="00A11408" w:rsidP="00A11408">
      <w:pPr>
        <w:pStyle w:val="NormalWeb"/>
        <w:rPr>
          <w:lang w:val="nb-NO"/>
        </w:rPr>
      </w:pPr>
      <w:r w:rsidRPr="00A11408">
        <w:rPr>
          <w:rFonts w:ascii="Tahoma" w:hAnsi="Tahoma" w:cs="Tahoma"/>
          <w:color w:val="000000"/>
          <w:sz w:val="20"/>
          <w:szCs w:val="20"/>
          <w:lang w:val="nb-NO"/>
        </w:rPr>
        <w:t>-</w:t>
      </w:r>
      <w:r w:rsidRPr="00A11408">
        <w:rPr>
          <w:rFonts w:ascii="Tahoma" w:hAnsi="Tahoma" w:cs="Tahoma"/>
          <w:color w:val="000000"/>
          <w:lang w:val="nb-NO"/>
        </w:rPr>
        <w:t>Støtteordninger og skatt</w:t>
      </w:r>
      <w:r w:rsidRPr="00A11408">
        <w:rPr>
          <w:rFonts w:ascii="Tahoma" w:hAnsi="Tahoma" w:cs="Tahoma"/>
          <w:color w:val="000000"/>
          <w:sz w:val="20"/>
          <w:szCs w:val="20"/>
          <w:lang w:val="nb-NO"/>
        </w:rPr>
        <w:t xml:space="preserve">: Forenkle systemet for støtteordninger, og (over tid) redusere omfanget av budsjettstøtten (i takt med at konsesjonsgrensene økes). Vri virkemiddelbruken over fra produksjonsnøytrale støtteordninger til prisstøtte og andre ordninger som fremmer økt produksjon (hvilket må skje innenfor de grenser som WTO-avtalen setter). Utvidet bruk av skattefradragsordninger i landbruket. </w:t>
      </w:r>
    </w:p>
    <w:p w:rsidR="00A11408" w:rsidRPr="00A11408" w:rsidRDefault="00A11408" w:rsidP="00A11408">
      <w:pPr>
        <w:pStyle w:val="NormalWeb"/>
        <w:rPr>
          <w:lang w:val="nb-NO"/>
        </w:rPr>
      </w:pPr>
      <w:r w:rsidRPr="00A11408">
        <w:rPr>
          <w:rFonts w:ascii="Tahoma" w:hAnsi="Tahoma" w:cs="Tahoma"/>
          <w:color w:val="000000"/>
          <w:sz w:val="20"/>
          <w:szCs w:val="20"/>
          <w:lang w:val="nb-NO"/>
        </w:rPr>
        <w:t>-</w:t>
      </w:r>
      <w:r w:rsidRPr="00A11408">
        <w:rPr>
          <w:rFonts w:ascii="Tahoma" w:hAnsi="Tahoma" w:cs="Tahoma"/>
          <w:color w:val="000000"/>
          <w:lang w:val="nb-NO"/>
        </w:rPr>
        <w:t>Distriktspolitikk:</w:t>
      </w:r>
      <w:r w:rsidRPr="00A11408">
        <w:rPr>
          <w:rFonts w:ascii="Tahoma" w:hAnsi="Tahoma" w:cs="Tahoma"/>
          <w:color w:val="000000"/>
          <w:sz w:val="20"/>
          <w:szCs w:val="20"/>
          <w:lang w:val="nb-NO"/>
        </w:rPr>
        <w:t xml:space="preserve"> Distriktspolitiske hensyn skal ikke veie like tungt ved utforming av landbrukspolitiske virkemidler. Det skal satses på alternativ næringsutvikling i distriktene som supplement og/eller erstatning for landbruk.</w:t>
      </w:r>
    </w:p>
    <w:p w:rsidR="00A11408" w:rsidRPr="00A11408" w:rsidRDefault="00A11408" w:rsidP="00A11408">
      <w:pPr>
        <w:pStyle w:val="NormalWeb"/>
        <w:rPr>
          <w:lang w:val="nb-NO"/>
        </w:rPr>
      </w:pPr>
      <w:r w:rsidRPr="00A11408">
        <w:rPr>
          <w:rFonts w:ascii="Tahoma" w:hAnsi="Tahoma" w:cs="Tahoma"/>
          <w:color w:val="000000"/>
          <w:sz w:val="20"/>
          <w:szCs w:val="20"/>
          <w:lang w:val="nb-NO"/>
        </w:rPr>
        <w:t>-</w:t>
      </w:r>
      <w:r w:rsidRPr="00A11408">
        <w:rPr>
          <w:rFonts w:ascii="Tahoma" w:hAnsi="Tahoma" w:cs="Tahoma"/>
          <w:color w:val="000000"/>
          <w:lang w:val="nb-NO"/>
        </w:rPr>
        <w:t xml:space="preserve">Markedsregulering: </w:t>
      </w:r>
      <w:r w:rsidRPr="00A11408">
        <w:rPr>
          <w:rFonts w:ascii="Tahoma" w:hAnsi="Tahoma" w:cs="Tahoma"/>
          <w:color w:val="000000"/>
          <w:sz w:val="20"/>
          <w:szCs w:val="20"/>
          <w:lang w:val="nb-NO"/>
        </w:rPr>
        <w:t>Gjøre markedsreguleringsordningene "mer uavhengige av" landbrukssamvirket (for å stimulere til økt konkurranse mellom samvirkene og private aktører)</w:t>
      </w:r>
    </w:p>
    <w:p w:rsidR="00A11408" w:rsidRPr="00A11408" w:rsidRDefault="00A11408" w:rsidP="00A11408">
      <w:pPr>
        <w:pStyle w:val="ListParagraph"/>
        <w:spacing w:after="0" w:line="240" w:lineRule="auto"/>
        <w:ind w:left="360"/>
        <w:rPr>
          <w:rFonts w:ascii="Calibri" w:eastAsia="Calibri" w:hAnsi="Calibri" w:cs="Times New Roman"/>
          <w:b/>
          <w:sz w:val="24"/>
          <w:szCs w:val="24"/>
          <w:lang w:val="nb-NO" w:eastAsia="nb-NO"/>
        </w:rPr>
      </w:pPr>
    </w:p>
    <w:p w:rsidR="008855E4" w:rsidRPr="00115C88" w:rsidRDefault="008855E4" w:rsidP="00115C88">
      <w:pPr>
        <w:spacing w:after="0" w:line="240" w:lineRule="auto"/>
        <w:rPr>
          <w:rFonts w:ascii="Calibri" w:eastAsia="Calibri" w:hAnsi="Calibri" w:cs="Times New Roman"/>
          <w:b/>
          <w:sz w:val="24"/>
          <w:szCs w:val="24"/>
          <w:lang w:val="nb-NO" w:eastAsia="nb-NO"/>
        </w:rPr>
      </w:pPr>
    </w:p>
    <w:sectPr w:rsidR="008855E4" w:rsidRPr="00115C8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59F" w:rsidRDefault="00CB659F" w:rsidP="00CB659F">
      <w:pPr>
        <w:spacing w:after="0" w:line="240" w:lineRule="auto"/>
      </w:pPr>
      <w:r>
        <w:separator/>
      </w:r>
    </w:p>
  </w:endnote>
  <w:endnote w:type="continuationSeparator" w:id="0">
    <w:p w:rsidR="00CB659F" w:rsidRDefault="00CB659F" w:rsidP="00CB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59F" w:rsidRDefault="00CB659F" w:rsidP="00CB659F">
      <w:pPr>
        <w:spacing w:after="0" w:line="240" w:lineRule="auto"/>
      </w:pPr>
      <w:r>
        <w:separator/>
      </w:r>
    </w:p>
  </w:footnote>
  <w:footnote w:type="continuationSeparator" w:id="0">
    <w:p w:rsidR="00CB659F" w:rsidRDefault="00CB659F" w:rsidP="00CB659F">
      <w:pPr>
        <w:spacing w:after="0" w:line="240" w:lineRule="auto"/>
      </w:pPr>
      <w:r>
        <w:continuationSeparator/>
      </w:r>
    </w:p>
  </w:footnote>
  <w:footnote w:id="1">
    <w:p w:rsidR="00CB659F" w:rsidRPr="00CB659F" w:rsidRDefault="00CB659F">
      <w:pPr>
        <w:pStyle w:val="FootnoteText"/>
        <w:rPr>
          <w:lang w:val="nb-NO"/>
        </w:rPr>
      </w:pPr>
      <w:r>
        <w:rPr>
          <w:rStyle w:val="FootnoteReference"/>
        </w:rPr>
        <w:footnoteRef/>
      </w:r>
      <w:r>
        <w:t xml:space="preserve"> </w:t>
      </w:r>
      <w:r>
        <w:rPr>
          <w:lang w:val="nb-NO"/>
        </w:rPr>
        <w:t>6 øre per liter til produsenter tilsluttet meieri som ble med i fusjonerte Distriktsmeieriselskaper (</w:t>
      </w:r>
      <w:r w:rsidR="00705893">
        <w:rPr>
          <w:lang w:val="nb-NO"/>
        </w:rPr>
        <w:t>Espeli mfl. 2006: Melkens pris, s. 148f)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0CBE"/>
    <w:multiLevelType w:val="hybridMultilevel"/>
    <w:tmpl w:val="561AB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1053C"/>
    <w:multiLevelType w:val="hybridMultilevel"/>
    <w:tmpl w:val="C388E276"/>
    <w:lvl w:ilvl="0" w:tplc="D88C2D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63785B"/>
    <w:multiLevelType w:val="hybridMultilevel"/>
    <w:tmpl w:val="E92260B8"/>
    <w:lvl w:ilvl="0" w:tplc="EC24E8C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F2263"/>
    <w:multiLevelType w:val="hybridMultilevel"/>
    <w:tmpl w:val="C5B8DACA"/>
    <w:lvl w:ilvl="0" w:tplc="0EC03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B67CB0"/>
    <w:multiLevelType w:val="hybridMultilevel"/>
    <w:tmpl w:val="2DD6F3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484"/>
    <w:rsid w:val="000C1E10"/>
    <w:rsid w:val="000E6109"/>
    <w:rsid w:val="000E7431"/>
    <w:rsid w:val="00100692"/>
    <w:rsid w:val="00115C88"/>
    <w:rsid w:val="00126190"/>
    <w:rsid w:val="00126740"/>
    <w:rsid w:val="00153E7A"/>
    <w:rsid w:val="00184A37"/>
    <w:rsid w:val="0018747C"/>
    <w:rsid w:val="00193941"/>
    <w:rsid w:val="001B481B"/>
    <w:rsid w:val="001B535F"/>
    <w:rsid w:val="002F391F"/>
    <w:rsid w:val="0031246C"/>
    <w:rsid w:val="00365BE1"/>
    <w:rsid w:val="0038324D"/>
    <w:rsid w:val="004649A6"/>
    <w:rsid w:val="004717AF"/>
    <w:rsid w:val="005521C1"/>
    <w:rsid w:val="005855F0"/>
    <w:rsid w:val="005F43C3"/>
    <w:rsid w:val="006349E7"/>
    <w:rsid w:val="006B4C87"/>
    <w:rsid w:val="00705893"/>
    <w:rsid w:val="00710FAC"/>
    <w:rsid w:val="00785263"/>
    <w:rsid w:val="007B4FF1"/>
    <w:rsid w:val="007D4A00"/>
    <w:rsid w:val="007F3F4A"/>
    <w:rsid w:val="0081319A"/>
    <w:rsid w:val="00852387"/>
    <w:rsid w:val="008855E4"/>
    <w:rsid w:val="008F3450"/>
    <w:rsid w:val="009430D8"/>
    <w:rsid w:val="009C6D91"/>
    <w:rsid w:val="009E2825"/>
    <w:rsid w:val="00A11408"/>
    <w:rsid w:val="00A478A0"/>
    <w:rsid w:val="00A50BFE"/>
    <w:rsid w:val="00A63938"/>
    <w:rsid w:val="00A972BD"/>
    <w:rsid w:val="00B117CB"/>
    <w:rsid w:val="00B37017"/>
    <w:rsid w:val="00BB04A5"/>
    <w:rsid w:val="00C94D37"/>
    <w:rsid w:val="00CA008E"/>
    <w:rsid w:val="00CB659F"/>
    <w:rsid w:val="00CD4E03"/>
    <w:rsid w:val="00D52484"/>
    <w:rsid w:val="00DA6C20"/>
    <w:rsid w:val="00DC2147"/>
    <w:rsid w:val="00DC392D"/>
    <w:rsid w:val="00DE0E8B"/>
    <w:rsid w:val="00E43F06"/>
    <w:rsid w:val="00E87562"/>
    <w:rsid w:val="00E94D27"/>
    <w:rsid w:val="00EB42CA"/>
    <w:rsid w:val="00F13792"/>
    <w:rsid w:val="00F17CE4"/>
    <w:rsid w:val="00FE0489"/>
    <w:rsid w:val="00FE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8E701-9A44-46E4-BAEA-7091D4B6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43F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109"/>
    <w:pPr>
      <w:ind w:left="720"/>
      <w:contextualSpacing/>
    </w:pPr>
  </w:style>
  <w:style w:type="paragraph" w:styleId="BalloonText">
    <w:name w:val="Balloon Text"/>
    <w:basedOn w:val="Normal"/>
    <w:link w:val="BalloonTextChar"/>
    <w:uiPriority w:val="99"/>
    <w:semiHidden/>
    <w:unhideWhenUsed/>
    <w:rsid w:val="006B4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C87"/>
    <w:rPr>
      <w:rFonts w:ascii="Tahoma" w:hAnsi="Tahoma" w:cs="Tahoma"/>
      <w:sz w:val="16"/>
      <w:szCs w:val="16"/>
    </w:rPr>
  </w:style>
  <w:style w:type="character" w:styleId="Hyperlink">
    <w:name w:val="Hyperlink"/>
    <w:basedOn w:val="DefaultParagraphFont"/>
    <w:uiPriority w:val="99"/>
    <w:semiHidden/>
    <w:unhideWhenUsed/>
    <w:rsid w:val="00DA6C20"/>
    <w:rPr>
      <w:color w:val="0000FF" w:themeColor="hyperlink"/>
      <w:u w:val="single"/>
    </w:rPr>
  </w:style>
  <w:style w:type="paragraph" w:styleId="NormalWeb">
    <w:name w:val="Normal (Web)"/>
    <w:basedOn w:val="Normal"/>
    <w:uiPriority w:val="99"/>
    <w:unhideWhenUsed/>
    <w:rsid w:val="00A11408"/>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CB65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59F"/>
    <w:rPr>
      <w:sz w:val="20"/>
      <w:szCs w:val="20"/>
    </w:rPr>
  </w:style>
  <w:style w:type="character" w:styleId="FootnoteReference">
    <w:name w:val="footnote reference"/>
    <w:basedOn w:val="DefaultParagraphFont"/>
    <w:uiPriority w:val="99"/>
    <w:semiHidden/>
    <w:unhideWhenUsed/>
    <w:rsid w:val="00CB659F"/>
    <w:rPr>
      <w:vertAlign w:val="superscript"/>
    </w:rPr>
  </w:style>
  <w:style w:type="character" w:customStyle="1" w:styleId="Heading3Char">
    <w:name w:val="Heading 3 Char"/>
    <w:basedOn w:val="DefaultParagraphFont"/>
    <w:link w:val="Heading3"/>
    <w:uiPriority w:val="9"/>
    <w:rsid w:val="00E43F06"/>
    <w:rPr>
      <w:rFonts w:ascii="Times New Roman" w:eastAsia="Times New Roman" w:hAnsi="Times New Roman" w:cs="Times New Roman"/>
      <w:b/>
      <w:bCs/>
      <w:sz w:val="27"/>
      <w:szCs w:val="27"/>
    </w:rPr>
  </w:style>
  <w:style w:type="character" w:customStyle="1" w:styleId="mw-headline">
    <w:name w:val="mw-headline"/>
    <w:basedOn w:val="DefaultParagraphFont"/>
    <w:rsid w:val="00E43F06"/>
  </w:style>
  <w:style w:type="character" w:customStyle="1" w:styleId="mw-editsection1">
    <w:name w:val="mw-editsection1"/>
    <w:basedOn w:val="DefaultParagraphFont"/>
    <w:rsid w:val="00E43F06"/>
  </w:style>
  <w:style w:type="character" w:customStyle="1" w:styleId="mw-editsection-bracket">
    <w:name w:val="mw-editsection-bracket"/>
    <w:basedOn w:val="DefaultParagraphFont"/>
    <w:rsid w:val="00E43F06"/>
  </w:style>
  <w:style w:type="character" w:customStyle="1" w:styleId="mw-editsection-divider1">
    <w:name w:val="mw-editsection-divider1"/>
    <w:basedOn w:val="DefaultParagraphFont"/>
    <w:rsid w:val="00E43F06"/>
    <w:rPr>
      <w:color w:val="5555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939">
      <w:bodyDiv w:val="1"/>
      <w:marLeft w:val="0"/>
      <w:marRight w:val="0"/>
      <w:marTop w:val="0"/>
      <w:marBottom w:val="0"/>
      <w:divBdr>
        <w:top w:val="none" w:sz="0" w:space="0" w:color="auto"/>
        <w:left w:val="none" w:sz="0" w:space="0" w:color="auto"/>
        <w:bottom w:val="none" w:sz="0" w:space="0" w:color="auto"/>
        <w:right w:val="none" w:sz="0" w:space="0" w:color="auto"/>
      </w:divBdr>
    </w:div>
    <w:div w:id="488710346">
      <w:bodyDiv w:val="1"/>
      <w:marLeft w:val="0"/>
      <w:marRight w:val="0"/>
      <w:marTop w:val="0"/>
      <w:marBottom w:val="0"/>
      <w:divBdr>
        <w:top w:val="none" w:sz="0" w:space="0" w:color="auto"/>
        <w:left w:val="none" w:sz="0" w:space="0" w:color="auto"/>
        <w:bottom w:val="none" w:sz="0" w:space="0" w:color="auto"/>
        <w:right w:val="none" w:sz="0" w:space="0" w:color="auto"/>
      </w:divBdr>
    </w:div>
    <w:div w:id="617834519">
      <w:bodyDiv w:val="1"/>
      <w:marLeft w:val="0"/>
      <w:marRight w:val="0"/>
      <w:marTop w:val="0"/>
      <w:marBottom w:val="0"/>
      <w:divBdr>
        <w:top w:val="none" w:sz="0" w:space="0" w:color="auto"/>
        <w:left w:val="none" w:sz="0" w:space="0" w:color="auto"/>
        <w:bottom w:val="none" w:sz="0" w:space="0" w:color="auto"/>
        <w:right w:val="none" w:sz="0" w:space="0" w:color="auto"/>
      </w:divBdr>
    </w:div>
    <w:div w:id="1759447350">
      <w:bodyDiv w:val="1"/>
      <w:marLeft w:val="0"/>
      <w:marRight w:val="0"/>
      <w:marTop w:val="0"/>
      <w:marBottom w:val="0"/>
      <w:divBdr>
        <w:top w:val="none" w:sz="0" w:space="0" w:color="auto"/>
        <w:left w:val="none" w:sz="0" w:space="0" w:color="auto"/>
        <w:bottom w:val="none" w:sz="0" w:space="0" w:color="auto"/>
        <w:right w:val="none" w:sz="0" w:space="0" w:color="auto"/>
      </w:divBdr>
      <w:divsChild>
        <w:div w:id="210272047">
          <w:marLeft w:val="0"/>
          <w:marRight w:val="0"/>
          <w:marTop w:val="0"/>
          <w:marBottom w:val="0"/>
          <w:divBdr>
            <w:top w:val="none" w:sz="0" w:space="0" w:color="auto"/>
            <w:left w:val="none" w:sz="0" w:space="0" w:color="auto"/>
            <w:bottom w:val="none" w:sz="0" w:space="0" w:color="auto"/>
            <w:right w:val="none" w:sz="0" w:space="0" w:color="auto"/>
          </w:divBdr>
          <w:divsChild>
            <w:div w:id="2095275312">
              <w:marLeft w:val="0"/>
              <w:marRight w:val="0"/>
              <w:marTop w:val="0"/>
              <w:marBottom w:val="0"/>
              <w:divBdr>
                <w:top w:val="none" w:sz="0" w:space="0" w:color="auto"/>
                <w:left w:val="none" w:sz="0" w:space="0" w:color="auto"/>
                <w:bottom w:val="none" w:sz="0" w:space="0" w:color="auto"/>
                <w:right w:val="none" w:sz="0" w:space="0" w:color="auto"/>
              </w:divBdr>
              <w:divsChild>
                <w:div w:id="13716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35219-B352-4D4D-9771-D5E879B9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1093</Words>
  <Characters>6234</Characters>
  <Application>Microsoft Office Word</Application>
  <DocSecurity>0</DocSecurity>
  <Lines>51</Lines>
  <Paragraphs>14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UMB</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Rysstad</dc:creator>
  <cp:keywords/>
  <dc:description/>
  <cp:lastModifiedBy>Sigurd Rysstad</cp:lastModifiedBy>
  <cp:revision>21</cp:revision>
  <cp:lastPrinted>2013-10-22T09:38:00Z</cp:lastPrinted>
  <dcterms:created xsi:type="dcterms:W3CDTF">2013-10-16T13:22:00Z</dcterms:created>
  <dcterms:modified xsi:type="dcterms:W3CDTF">2015-10-22T11:57:00Z</dcterms:modified>
</cp:coreProperties>
</file>