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E5" w:rsidRDefault="00323EE5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F7251"/>
          <w:sz w:val="27"/>
          <w:szCs w:val="27"/>
          <w:lang w:val="nb-NO"/>
        </w:rPr>
      </w:pPr>
      <w:r>
        <w:rPr>
          <w:rFonts w:ascii="Arial" w:eastAsia="Times New Roman" w:hAnsi="Arial" w:cs="Arial"/>
          <w:b/>
          <w:bCs/>
          <w:color w:val="0F7251"/>
          <w:sz w:val="27"/>
          <w:szCs w:val="27"/>
          <w:lang w:val="nb-NO"/>
        </w:rPr>
        <w:t>Sigurd Rysstad</w:t>
      </w:r>
      <w:r w:rsidRPr="00323EE5">
        <w:rPr>
          <w:rFonts w:ascii="Arial" w:eastAsia="Times New Roman" w:hAnsi="Arial" w:cs="Arial"/>
          <w:b/>
          <w:bCs/>
          <w:color w:val="0F7251"/>
          <w:sz w:val="20"/>
          <w:szCs w:val="20"/>
          <w:lang w:val="nb-NO"/>
        </w:rPr>
        <w:br/>
        <w:t>November 2015</w:t>
      </w:r>
    </w:p>
    <w:p w:rsidR="00323EE5" w:rsidRDefault="00323EE5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F7251"/>
          <w:sz w:val="27"/>
          <w:szCs w:val="27"/>
          <w:lang w:val="nb-NO"/>
        </w:rPr>
      </w:pPr>
    </w:p>
    <w:p w:rsidR="000B4292" w:rsidRDefault="000B4292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F7251"/>
          <w:sz w:val="27"/>
          <w:szCs w:val="27"/>
          <w:lang w:val="nb-NO"/>
        </w:rPr>
      </w:pPr>
      <w:r>
        <w:rPr>
          <w:rFonts w:ascii="Arial" w:eastAsia="Times New Roman" w:hAnsi="Arial" w:cs="Arial"/>
          <w:b/>
          <w:bCs/>
          <w:color w:val="0F7251"/>
          <w:sz w:val="27"/>
          <w:szCs w:val="27"/>
          <w:lang w:val="nb-NO"/>
        </w:rPr>
        <w:t>PRISER, GJØDSLING OG AVLINGER</w:t>
      </w:r>
    </w:p>
    <w:p w:rsidR="000B4292" w:rsidRDefault="000B4292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</w:p>
    <w:p w:rsidR="00175F89" w:rsidRDefault="000B4292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En av de viktigste innsiktene i økonomisk teori er at man bør tilpasse seg </w:t>
      </w:r>
      <w:r w:rsidR="008A6457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slik </w:t>
      </w: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>at P=</w:t>
      </w:r>
      <w:proofErr w:type="spellStart"/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>Mk</w:t>
      </w:r>
      <w:proofErr w:type="spellEnd"/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>, dvs. at man skal øke bruken av innsatsfaktorer helt opp til det punkt der marginalkostnaden ved å produsere den siste enhet er lik prisen per produsert enhet.</w:t>
      </w:r>
      <w:r w:rsidR="004478CF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Detter er illustrert i figuren under. Optimal tilpasning gitt høy pris (</w:t>
      </w:r>
      <w:proofErr w:type="spellStart"/>
      <w:r w:rsidR="004478CF">
        <w:rPr>
          <w:rFonts w:ascii="Arial" w:eastAsia="Times New Roman" w:hAnsi="Arial" w:cs="Arial"/>
          <w:color w:val="515151"/>
          <w:sz w:val="18"/>
          <w:szCs w:val="18"/>
          <w:lang w:val="nb-NO"/>
        </w:rPr>
        <w:t>P</w:t>
      </w:r>
      <w:r w:rsidR="004478CF" w:rsidRPr="004478CF">
        <w:rPr>
          <w:rFonts w:ascii="Arial" w:eastAsia="Times New Roman" w:hAnsi="Arial" w:cs="Arial"/>
          <w:color w:val="515151"/>
          <w:sz w:val="18"/>
          <w:szCs w:val="18"/>
          <w:vertAlign w:val="subscript"/>
          <w:lang w:val="nb-NO"/>
        </w:rPr>
        <w:t>før</w:t>
      </w:r>
      <w:proofErr w:type="spellEnd"/>
      <w:r w:rsidR="004478CF">
        <w:rPr>
          <w:rFonts w:ascii="Arial" w:eastAsia="Times New Roman" w:hAnsi="Arial" w:cs="Arial"/>
          <w:color w:val="515151"/>
          <w:sz w:val="18"/>
          <w:szCs w:val="18"/>
          <w:lang w:val="nb-NO"/>
        </w:rPr>
        <w:t>) og lav marginal kostnad (</w:t>
      </w:r>
      <w:proofErr w:type="spellStart"/>
      <w:r w:rsidR="004478CF">
        <w:rPr>
          <w:rFonts w:ascii="Arial" w:eastAsia="Times New Roman" w:hAnsi="Arial" w:cs="Arial"/>
          <w:color w:val="515151"/>
          <w:sz w:val="18"/>
          <w:szCs w:val="18"/>
          <w:lang w:val="nb-NO"/>
        </w:rPr>
        <w:t>Mk</w:t>
      </w:r>
      <w:r w:rsidR="004478CF" w:rsidRPr="004478CF">
        <w:rPr>
          <w:rFonts w:ascii="Arial" w:eastAsia="Times New Roman" w:hAnsi="Arial" w:cs="Arial"/>
          <w:color w:val="515151"/>
          <w:sz w:val="18"/>
          <w:szCs w:val="18"/>
          <w:vertAlign w:val="subscript"/>
          <w:lang w:val="nb-NO"/>
        </w:rPr>
        <w:t>lav</w:t>
      </w:r>
      <w:proofErr w:type="spellEnd"/>
      <w:r w:rsidR="004478CF">
        <w:rPr>
          <w:rFonts w:ascii="Arial" w:eastAsia="Times New Roman" w:hAnsi="Arial" w:cs="Arial"/>
          <w:color w:val="515151"/>
          <w:sz w:val="18"/>
          <w:szCs w:val="18"/>
          <w:lang w:val="nb-NO"/>
        </w:rPr>
        <w:t>) finner dere der de to gule linjene krysser hverandre og dette gir produsert mengde Q1.</w:t>
      </w:r>
    </w:p>
    <w:p w:rsidR="00175F89" w:rsidRDefault="00175F89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</w:p>
    <w:p w:rsidR="00175F89" w:rsidRDefault="00175F89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</w:p>
    <w:p w:rsidR="000B4292" w:rsidRDefault="000B4292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</w:t>
      </w:r>
    </w:p>
    <w:p w:rsidR="00175F89" w:rsidRDefault="00175F89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  <w:r>
        <w:rPr>
          <w:rFonts w:ascii="Arial" w:eastAsia="Times New Roman" w:hAnsi="Arial" w:cs="Arial"/>
          <w:noProof/>
          <w:color w:val="51515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A161A" wp14:editId="4DDEADB3">
                <wp:simplePos x="0" y="0"/>
                <wp:positionH relativeFrom="column">
                  <wp:posOffset>683808</wp:posOffset>
                </wp:positionH>
                <wp:positionV relativeFrom="paragraph">
                  <wp:posOffset>33655</wp:posOffset>
                </wp:positionV>
                <wp:extent cx="10160" cy="1701800"/>
                <wp:effectExtent l="76200" t="38100" r="6604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1701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D2B5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3.85pt;margin-top:2.65pt;width:.8pt;height:134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             </w:t>
      </w:r>
      <w:proofErr w:type="gramStart"/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>kr</w:t>
      </w:r>
      <w:proofErr w:type="gramEnd"/>
      <w:r w:rsidR="000B4292">
        <w:rPr>
          <w:rFonts w:ascii="Arial" w:eastAsia="Times New Roman" w:hAnsi="Arial" w:cs="Arial"/>
          <w:color w:val="515151"/>
          <w:sz w:val="18"/>
          <w:szCs w:val="18"/>
          <w:lang w:val="nb-NO"/>
        </w:rPr>
        <w:br/>
      </w: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                                                              </w:t>
      </w:r>
      <w:proofErr w:type="spellStart"/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>Mk</w:t>
      </w:r>
      <w:r w:rsidRPr="00175F89">
        <w:rPr>
          <w:rFonts w:ascii="Arial" w:eastAsia="Times New Roman" w:hAnsi="Arial" w:cs="Arial"/>
          <w:color w:val="515151"/>
          <w:sz w:val="18"/>
          <w:szCs w:val="18"/>
          <w:vertAlign w:val="subscript"/>
          <w:lang w:val="nb-NO"/>
        </w:rPr>
        <w:t>høy</w:t>
      </w:r>
      <w:proofErr w:type="spellEnd"/>
      <w:r>
        <w:rPr>
          <w:rFonts w:ascii="Arial" w:eastAsia="Times New Roman" w:hAnsi="Arial" w:cs="Arial"/>
          <w:color w:val="515151"/>
          <w:sz w:val="18"/>
          <w:szCs w:val="18"/>
          <w:vertAlign w:val="subscript"/>
          <w:lang w:val="nb-NO"/>
        </w:rPr>
        <w:t xml:space="preserve">           </w:t>
      </w:r>
      <w:proofErr w:type="spellStart"/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>Mk</w:t>
      </w:r>
      <w:r>
        <w:rPr>
          <w:rFonts w:ascii="Arial" w:eastAsia="Times New Roman" w:hAnsi="Arial" w:cs="Arial"/>
          <w:color w:val="515151"/>
          <w:sz w:val="18"/>
          <w:szCs w:val="18"/>
          <w:vertAlign w:val="subscript"/>
          <w:lang w:val="nb-NO"/>
        </w:rPr>
        <w:t>lav</w:t>
      </w:r>
      <w:proofErr w:type="spellEnd"/>
      <w:r>
        <w:rPr>
          <w:rFonts w:ascii="Arial" w:eastAsia="Times New Roman" w:hAnsi="Arial" w:cs="Arial"/>
          <w:color w:val="515151"/>
          <w:sz w:val="18"/>
          <w:szCs w:val="18"/>
          <w:vertAlign w:val="subscript"/>
          <w:lang w:val="nb-NO"/>
        </w:rPr>
        <w:t xml:space="preserve">     </w:t>
      </w:r>
    </w:p>
    <w:p w:rsidR="00175F89" w:rsidRDefault="004478CF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  <w:r>
        <w:rPr>
          <w:rFonts w:ascii="Arial" w:eastAsia="Times New Roman" w:hAnsi="Arial" w:cs="Arial"/>
          <w:noProof/>
          <w:color w:val="51515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777765</wp:posOffset>
                </wp:positionH>
                <wp:positionV relativeFrom="paragraph">
                  <wp:posOffset>7511</wp:posOffset>
                </wp:positionV>
                <wp:extent cx="1261241" cy="1219200"/>
                <wp:effectExtent l="0" t="0" r="342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1241" cy="1219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E2EF5"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5pt,.6pt" to="160.55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" strokecolor="red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51515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91CBED" wp14:editId="1449197E">
                <wp:simplePos x="0" y="0"/>
                <wp:positionH relativeFrom="column">
                  <wp:posOffset>735527</wp:posOffset>
                </wp:positionH>
                <wp:positionV relativeFrom="paragraph">
                  <wp:posOffset>12306</wp:posOffset>
                </wp:positionV>
                <wp:extent cx="1891862" cy="1303283"/>
                <wp:effectExtent l="0" t="0" r="32385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1862" cy="13032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8DFC4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.95pt" to="206.85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" strokecolor="#ffc000 [3207]" strokeweight=".5pt">
                <v:stroke joinstyle="miter"/>
              </v:line>
            </w:pict>
          </mc:Fallback>
        </mc:AlternateContent>
      </w:r>
      <w:r w:rsidR="00175F89">
        <w:rPr>
          <w:rFonts w:ascii="Arial" w:eastAsia="Times New Roman" w:hAnsi="Arial" w:cs="Arial"/>
          <w:noProof/>
          <w:color w:val="51515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61B24" wp14:editId="523C145C">
                <wp:simplePos x="0" y="0"/>
                <wp:positionH relativeFrom="column">
                  <wp:posOffset>683171</wp:posOffset>
                </wp:positionH>
                <wp:positionV relativeFrom="paragraph">
                  <wp:posOffset>65514</wp:posOffset>
                </wp:positionV>
                <wp:extent cx="2196181" cy="10511"/>
                <wp:effectExtent l="0" t="0" r="33020" b="279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6181" cy="10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E96B6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pt,5.15pt" to="226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" strokecolor="#ffc000 [3207]" strokeweight=".5pt">
                <v:stroke joinstyle="miter"/>
              </v:line>
            </w:pict>
          </mc:Fallback>
        </mc:AlternateContent>
      </w:r>
      <w:r w:rsidR="00175F89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             </w:t>
      </w:r>
      <w:proofErr w:type="spellStart"/>
      <w:r w:rsidR="00175F89">
        <w:rPr>
          <w:rFonts w:ascii="Arial" w:eastAsia="Times New Roman" w:hAnsi="Arial" w:cs="Arial"/>
          <w:color w:val="515151"/>
          <w:sz w:val="18"/>
          <w:szCs w:val="18"/>
          <w:lang w:val="nb-NO"/>
        </w:rPr>
        <w:t>P</w:t>
      </w:r>
      <w:r w:rsidR="00175F89" w:rsidRPr="00175F89">
        <w:rPr>
          <w:rFonts w:ascii="Arial" w:eastAsia="Times New Roman" w:hAnsi="Arial" w:cs="Arial"/>
          <w:color w:val="515151"/>
          <w:sz w:val="18"/>
          <w:szCs w:val="18"/>
          <w:vertAlign w:val="subscript"/>
          <w:lang w:val="nb-NO"/>
        </w:rPr>
        <w:t>før</w:t>
      </w:r>
      <w:proofErr w:type="spellEnd"/>
    </w:p>
    <w:p w:rsidR="00175F89" w:rsidRDefault="00175F89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</w:p>
    <w:p w:rsidR="00175F89" w:rsidRDefault="00175F89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</w:p>
    <w:p w:rsidR="00175F89" w:rsidRDefault="00175F89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  <w:r>
        <w:rPr>
          <w:rFonts w:ascii="Arial" w:eastAsia="Times New Roman" w:hAnsi="Arial" w:cs="Arial"/>
          <w:noProof/>
          <w:color w:val="51515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693201</wp:posOffset>
                </wp:positionH>
                <wp:positionV relativeFrom="paragraph">
                  <wp:posOffset>7620</wp:posOffset>
                </wp:positionV>
                <wp:extent cx="2186151" cy="31531"/>
                <wp:effectExtent l="0" t="0" r="24130" b="2603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6151" cy="31531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6E00E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.6pt" to="226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" strokecolor="#0070c0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             P</w:t>
      </w:r>
      <w:r w:rsidRPr="00175F89">
        <w:rPr>
          <w:rFonts w:ascii="Arial" w:eastAsia="Times New Roman" w:hAnsi="Arial" w:cs="Arial"/>
          <w:color w:val="515151"/>
          <w:sz w:val="18"/>
          <w:szCs w:val="18"/>
          <w:vertAlign w:val="subscript"/>
          <w:lang w:val="nb-NO"/>
        </w:rPr>
        <w:t>etter</w:t>
      </w:r>
    </w:p>
    <w:p w:rsidR="00175F89" w:rsidRDefault="00175F89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</w:p>
    <w:p w:rsidR="00175F89" w:rsidRDefault="00175F89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</w:p>
    <w:p w:rsidR="00175F89" w:rsidRDefault="00175F89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</w:p>
    <w:p w:rsidR="00175F89" w:rsidRDefault="00175F89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</w:p>
    <w:p w:rsidR="00175F89" w:rsidRDefault="00175F89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</w:p>
    <w:p w:rsidR="00175F89" w:rsidRDefault="00175F89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</w:p>
    <w:p w:rsidR="00175F89" w:rsidRDefault="00175F89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  <w:r>
        <w:rPr>
          <w:rFonts w:ascii="Arial" w:eastAsia="Times New Roman" w:hAnsi="Arial" w:cs="Arial"/>
          <w:noProof/>
          <w:color w:val="51515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651641</wp:posOffset>
                </wp:positionH>
                <wp:positionV relativeFrom="paragraph">
                  <wp:posOffset>127920</wp:posOffset>
                </wp:positionV>
                <wp:extent cx="2417380" cy="31531"/>
                <wp:effectExtent l="0" t="76200" r="21590" b="6413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7380" cy="315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D090E" id="Straight Arrow Connector 2" o:spid="_x0000_s1026" type="#_x0000_t32" style="position:absolute;margin-left:51.3pt;margin-top:10.05pt;width:190.35pt;height:2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</w:p>
    <w:p w:rsidR="00175F89" w:rsidRDefault="00175F89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</w:p>
    <w:p w:rsidR="00175F89" w:rsidRDefault="00175F89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                                          </w:t>
      </w:r>
      <w:r w:rsidR="004478CF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  </w:t>
      </w: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>Q</w:t>
      </w:r>
      <w:r w:rsidR="004478CF">
        <w:rPr>
          <w:rFonts w:ascii="Arial" w:eastAsia="Times New Roman" w:hAnsi="Arial" w:cs="Arial"/>
          <w:color w:val="515151"/>
          <w:sz w:val="18"/>
          <w:szCs w:val="18"/>
          <w:lang w:val="nb-NO"/>
        </w:rPr>
        <w:t>3</w:t>
      </w: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          Q</w:t>
      </w:r>
      <w:r w:rsidR="004478CF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2         </w:t>
      </w: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   Q1</w:t>
      </w:r>
    </w:p>
    <w:p w:rsidR="00175F89" w:rsidRDefault="00175F89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</w:p>
    <w:p w:rsidR="00175F89" w:rsidRDefault="00175F89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</w:p>
    <w:p w:rsidR="00175F89" w:rsidRDefault="004478CF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Når prisen per produsert enhet faller, slik det for eksempel skjedde i norsk kornproduksjon på 1990-tallet som følge av ambisjonen om å gjøre landbruket mer «robust», vil dette gi et insitament til å drive jorda mindre intensivt, dvs. tilsette mindre gjødsel per daa. Dette er illustrert i figuren med den blå prislinjen (lavere pris) som skjærer den gule marginalkostnadskurva og gir optimal tilpasning Q2. </w:t>
      </w:r>
    </w:p>
    <w:p w:rsidR="00175F89" w:rsidRDefault="00175F89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</w:p>
    <w:p w:rsidR="00C16F0B" w:rsidRDefault="00175F89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>Når prisen på (en eller flere) innsatsfaktorer øker</w:t>
      </w:r>
      <w:r w:rsidR="00C16F0B">
        <w:rPr>
          <w:rFonts w:ascii="Arial" w:eastAsia="Times New Roman" w:hAnsi="Arial" w:cs="Arial"/>
          <w:color w:val="515151"/>
          <w:sz w:val="18"/>
          <w:szCs w:val="18"/>
          <w:lang w:val="nb-NO"/>
        </w:rPr>
        <w:t>, for eksempel prisen på gjødsel,</w:t>
      </w: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blir marginalkostnadskurva brattere (dvs. får et skift oppover). </w:t>
      </w:r>
      <w:r w:rsidR="00C16F0B">
        <w:rPr>
          <w:rFonts w:ascii="Arial" w:eastAsia="Times New Roman" w:hAnsi="Arial" w:cs="Arial"/>
          <w:color w:val="515151"/>
          <w:sz w:val="18"/>
          <w:szCs w:val="18"/>
          <w:lang w:val="nb-NO"/>
        </w:rPr>
        <w:t>Dette er illustrert med den røde marginalkostnadskurva, og dere ser at sumeffekten av både høyere gjødselpris og lavere kornpris blir reduksjonen fra Q1 til Q3.</w:t>
      </w:r>
    </w:p>
    <w:p w:rsidR="00C16F0B" w:rsidRDefault="00C16F0B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</w:p>
    <w:p w:rsidR="008A6457" w:rsidRDefault="00C16F0B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  <w:r w:rsidRPr="00C16F0B">
        <w:rPr>
          <w:rFonts w:ascii="Arial" w:eastAsia="Times New Roman" w:hAnsi="Arial" w:cs="Arial"/>
          <w:color w:val="515151"/>
          <w:sz w:val="18"/>
          <w:szCs w:val="18"/>
          <w:lang w:val="nn-NO"/>
        </w:rPr>
        <w:t xml:space="preserve">I norsk landbruk har avlingsnivået (per daa) </w:t>
      </w:r>
      <w:r w:rsidR="008A6457">
        <w:rPr>
          <w:rFonts w:ascii="Arial" w:eastAsia="Times New Roman" w:hAnsi="Arial" w:cs="Arial"/>
          <w:color w:val="515151"/>
          <w:sz w:val="18"/>
          <w:szCs w:val="18"/>
          <w:lang w:val="nn-NO"/>
        </w:rPr>
        <w:t>økt jam</w:t>
      </w:r>
      <w:r w:rsidRPr="00C16F0B">
        <w:rPr>
          <w:rFonts w:ascii="Arial" w:eastAsia="Times New Roman" w:hAnsi="Arial" w:cs="Arial"/>
          <w:color w:val="515151"/>
          <w:sz w:val="18"/>
          <w:szCs w:val="18"/>
          <w:lang w:val="nn-NO"/>
        </w:rPr>
        <w:t xml:space="preserve">t og trutt både for korn og gras. </w:t>
      </w: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Den viktigste </w:t>
      </w:r>
      <w:r w:rsidR="008A6457">
        <w:rPr>
          <w:rFonts w:ascii="Arial" w:eastAsia="Times New Roman" w:hAnsi="Arial" w:cs="Arial"/>
          <w:color w:val="515151"/>
          <w:sz w:val="18"/>
          <w:szCs w:val="18"/>
          <w:lang w:val="nb-NO"/>
        </w:rPr>
        <w:t>årsaken til dette har vært ny</w:t>
      </w: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teknologi (bedre sorter, bedre sprøytemidler, maskiner etc. etc.).  Bedre teknologi gir lavere marginalkostnader, dvs. fører til at marginalkostnadene skifter utover mot høyre. </w:t>
      </w: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br/>
      </w: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br/>
        <w:t>De siste årene har imidlertid veksten i korn- og grasavlinger per daa stagnert.  Årsakene til dette kan være flere, men en (i det minste medvirkende) årsak er trolig reduksjonen i produsentpriser for korn (fra 1990-tallet) og økte</w:t>
      </w:r>
      <w:r w:rsidR="00323EE5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gjødsel</w:t>
      </w: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>priser, spesielt fra 2008.</w:t>
      </w:r>
      <w:r w:rsidR="00323EE5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</w:t>
      </w:r>
    </w:p>
    <w:p w:rsidR="008A6457" w:rsidRDefault="008A6457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</w:p>
    <w:p w:rsidR="00323EE5" w:rsidRDefault="00323EE5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>Lavere kornpriser har også ført til lavere</w:t>
      </w:r>
      <w:r w:rsidR="008A6457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kraftforpriser, og dermed har </w:t>
      </w: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verdien </w:t>
      </w:r>
      <w:r w:rsidR="008A6457">
        <w:rPr>
          <w:rFonts w:ascii="Arial" w:eastAsia="Times New Roman" w:hAnsi="Arial" w:cs="Arial"/>
          <w:color w:val="515151"/>
          <w:sz w:val="18"/>
          <w:szCs w:val="18"/>
          <w:lang w:val="nb-NO"/>
        </w:rPr>
        <w:t>per enhet høstet gras</w:t>
      </w: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</w:t>
      </w:r>
      <w:r w:rsidR="008A6457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blitt </w:t>
      </w: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mindre.  </w:t>
      </w:r>
      <w:r w:rsidR="008A6457">
        <w:rPr>
          <w:rFonts w:ascii="Arial" w:eastAsia="Times New Roman" w:hAnsi="Arial" w:cs="Arial"/>
          <w:color w:val="515151"/>
          <w:sz w:val="18"/>
          <w:szCs w:val="18"/>
          <w:lang w:val="nb-NO"/>
        </w:rPr>
        <w:t>Billigere kraftfor</w:t>
      </w: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</w:t>
      </w:r>
      <w:r w:rsidR="008A6457">
        <w:rPr>
          <w:rFonts w:ascii="Arial" w:eastAsia="Times New Roman" w:hAnsi="Arial" w:cs="Arial"/>
          <w:color w:val="515151"/>
          <w:sz w:val="18"/>
          <w:szCs w:val="18"/>
          <w:lang w:val="nb-NO"/>
        </w:rPr>
        <w:t>har dermed gjort</w:t>
      </w: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det lønnsomt å bruke mindre gjødsel per daa</w:t>
      </w:r>
      <w:r w:rsidR="008A6457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også i grasproduksjonen</w:t>
      </w: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. </w:t>
      </w:r>
    </w:p>
    <w:p w:rsidR="00323EE5" w:rsidRDefault="00323EE5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</w:p>
    <w:p w:rsidR="006E7F0B" w:rsidRDefault="006E7F0B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>Effekten av disse to forhold (lavere korn</w:t>
      </w:r>
      <w:r w:rsidR="00323EE5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- og kraftforpriser </w:t>
      </w: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>og høyere gjødselpriser) har ført til en vesentlig reduksjon i forbruket av kunstgjødsel. I perioden 1978-2008 var årlig forbruk av N-gjødsel på 100-110.000 tonn</w:t>
      </w:r>
      <w:r w:rsidR="00323EE5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, og etter 2008 har forbruket vært i størrelsesorden 80-100.000. </w:t>
      </w:r>
    </w:p>
    <w:p w:rsidR="006E7F0B" w:rsidRDefault="006E7F0B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</w:p>
    <w:p w:rsidR="000B4292" w:rsidRDefault="006E7F0B" w:rsidP="00323EE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Lavere kornpris har også ført til lavere kornareal.  Dermed har grasarealet økt noe, siden </w:t>
      </w:r>
      <w:r w:rsidR="008A6457">
        <w:rPr>
          <w:rFonts w:ascii="Arial" w:eastAsia="Times New Roman" w:hAnsi="Arial" w:cs="Arial"/>
          <w:color w:val="515151"/>
          <w:sz w:val="18"/>
          <w:szCs w:val="18"/>
          <w:lang w:val="nb-NO"/>
        </w:rPr>
        <w:t>jordbruks</w:t>
      </w: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>arealet har vært relativt stabilt de siste 10-årene (</w:t>
      </w:r>
      <w:proofErr w:type="spellStart"/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>ca</w:t>
      </w:r>
      <w:proofErr w:type="spellEnd"/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10 millioner dekar).</w:t>
      </w:r>
      <w:r w:rsidR="00323EE5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</w:t>
      </w:r>
      <w:r w:rsidR="008A6457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Anbefalt </w:t>
      </w:r>
      <w:r w:rsidR="00323EE5">
        <w:rPr>
          <w:rFonts w:ascii="Arial" w:eastAsia="Times New Roman" w:hAnsi="Arial" w:cs="Arial"/>
          <w:color w:val="515151"/>
          <w:sz w:val="18"/>
          <w:szCs w:val="18"/>
          <w:lang w:val="nb-NO"/>
        </w:rPr>
        <w:t>(</w:t>
      </w:r>
      <w:r w:rsidR="008A6457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og trolig også faktisk) </w:t>
      </w:r>
      <w:r w:rsidR="00323EE5">
        <w:rPr>
          <w:rFonts w:ascii="Arial" w:eastAsia="Times New Roman" w:hAnsi="Arial" w:cs="Arial"/>
          <w:color w:val="515151"/>
          <w:sz w:val="18"/>
          <w:szCs w:val="18"/>
          <w:lang w:val="nb-NO"/>
        </w:rPr>
        <w:t>gjødsling</w:t>
      </w:r>
      <w:r w:rsidR="008A6457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til gras</w:t>
      </w:r>
      <w:r w:rsidR="00323EE5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er vesentlig høyere enn anbefalt gjødsling til korn</w:t>
      </w:r>
      <w:r w:rsidR="008A6457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. Denne </w:t>
      </w:r>
      <w:r w:rsidR="00323EE5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omleggingen </w:t>
      </w:r>
      <w:r w:rsidR="008A6457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skulle </w:t>
      </w:r>
      <w:r w:rsidR="00323EE5">
        <w:rPr>
          <w:rFonts w:ascii="Arial" w:eastAsia="Times New Roman" w:hAnsi="Arial" w:cs="Arial"/>
          <w:color w:val="515151"/>
          <w:sz w:val="18"/>
          <w:szCs w:val="18"/>
          <w:lang w:val="nb-NO"/>
        </w:rPr>
        <w:t>isolert sett ha bidratt til økt gjødselforbruk. Det er det motsatte som har skjedd. Reduksjonen i gjødslingsintensitet i både korn</w:t>
      </w:r>
      <w:r w:rsidR="008A6457">
        <w:rPr>
          <w:rFonts w:ascii="Arial" w:eastAsia="Times New Roman" w:hAnsi="Arial" w:cs="Arial"/>
          <w:color w:val="515151"/>
          <w:sz w:val="18"/>
          <w:szCs w:val="18"/>
          <w:lang w:val="nb-NO"/>
        </w:rPr>
        <w:t>-</w:t>
      </w:r>
      <w:r w:rsidR="00323EE5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og grasproduksjon</w:t>
      </w:r>
      <w:r w:rsidR="008A6457">
        <w:rPr>
          <w:rFonts w:ascii="Arial" w:eastAsia="Times New Roman" w:hAnsi="Arial" w:cs="Arial"/>
          <w:color w:val="515151"/>
          <w:sz w:val="18"/>
          <w:szCs w:val="18"/>
          <w:lang w:val="nb-NO"/>
        </w:rPr>
        <w:t>en</w:t>
      </w:r>
      <w:r w:rsidR="00323EE5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må ha vært så stor at den mer enn oppveier det økte gjødslingsbehovet som omlegging fra korn til gras medfører. </w:t>
      </w:r>
    </w:p>
    <w:p w:rsidR="00323EE5" w:rsidRDefault="00323EE5" w:rsidP="00323EE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</w:p>
    <w:p w:rsidR="00323EE5" w:rsidRDefault="00323EE5" w:rsidP="00323EE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F7251"/>
          <w:sz w:val="27"/>
          <w:szCs w:val="27"/>
          <w:lang w:val="nb-NO"/>
        </w:rPr>
      </w:pP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>Vedlagt følger oversikter over anbefalt gjødsling for hhv eng og gras.</w:t>
      </w:r>
    </w:p>
    <w:p w:rsidR="000B4292" w:rsidRPr="000B4292" w:rsidRDefault="007447BA" w:rsidP="000B42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F7251"/>
          <w:sz w:val="27"/>
          <w:szCs w:val="27"/>
          <w:lang w:val="nb-NO"/>
        </w:rPr>
      </w:pPr>
      <w:r>
        <w:rPr>
          <w:rFonts w:ascii="Arial" w:eastAsia="Times New Roman" w:hAnsi="Arial" w:cs="Arial"/>
          <w:b/>
          <w:bCs/>
          <w:color w:val="0F7251"/>
          <w:sz w:val="27"/>
          <w:szCs w:val="27"/>
          <w:lang w:val="nb-NO"/>
        </w:rPr>
        <w:lastRenderedPageBreak/>
        <w:t xml:space="preserve">VEDLEGG: </w:t>
      </w:r>
      <w:r w:rsidR="000B4292" w:rsidRPr="000B4292">
        <w:rPr>
          <w:rFonts w:ascii="Arial" w:eastAsia="Times New Roman" w:hAnsi="Arial" w:cs="Arial"/>
          <w:b/>
          <w:bCs/>
          <w:color w:val="0F7251"/>
          <w:sz w:val="27"/>
          <w:szCs w:val="27"/>
          <w:lang w:val="nb-NO"/>
        </w:rPr>
        <w:t>Gjødsling til eng</w:t>
      </w:r>
    </w:p>
    <w:p w:rsidR="000B4292" w:rsidRPr="000B4292" w:rsidRDefault="007447BA" w:rsidP="000B42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  <w:r>
        <w:rPr>
          <w:rFonts w:ascii="Arial" w:eastAsia="Times New Roman" w:hAnsi="Arial" w:cs="Arial"/>
          <w:color w:val="515151"/>
          <w:sz w:val="18"/>
          <w:szCs w:val="18"/>
          <w:lang w:val="nb-NO"/>
        </w:rPr>
        <w:t>«</w:t>
      </w:r>
      <w:r w:rsidR="000B4292" w:rsidRPr="000B4292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Hvor sterkt en kan gjødsle avgrenses i prinsippet av avlingspotensialet - hvor mye nitrogen enga er i stand til å utnytte.  Ei grasavling på 400 kg tørrstoff med 13 % </w:t>
      </w:r>
      <w:proofErr w:type="spellStart"/>
      <w:r w:rsidR="000B4292" w:rsidRPr="000B4292">
        <w:rPr>
          <w:rFonts w:ascii="Arial" w:eastAsia="Times New Roman" w:hAnsi="Arial" w:cs="Arial"/>
          <w:color w:val="515151"/>
          <w:sz w:val="18"/>
          <w:szCs w:val="18"/>
          <w:lang w:val="nb-NO"/>
        </w:rPr>
        <w:t>råprotein</w:t>
      </w:r>
      <w:proofErr w:type="spellEnd"/>
      <w:r w:rsidR="000B4292" w:rsidRPr="000B4292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vil inneholde </w:t>
      </w:r>
      <w:proofErr w:type="spellStart"/>
      <w:r w:rsidR="000B4292" w:rsidRPr="000B4292">
        <w:rPr>
          <w:rFonts w:ascii="Arial" w:eastAsia="Times New Roman" w:hAnsi="Arial" w:cs="Arial"/>
          <w:color w:val="515151"/>
          <w:sz w:val="18"/>
          <w:szCs w:val="18"/>
          <w:lang w:val="nb-NO"/>
        </w:rPr>
        <w:t>ca</w:t>
      </w:r>
      <w:proofErr w:type="spellEnd"/>
      <w:r w:rsidR="000B4292" w:rsidRPr="000B4292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8,3 kg N. I praksis vil ikke plantene utnytte alt nitrogenet i gjødsla. I konvensjonelle gjødslingsnormer (generelle gjødslingsanbefalinger ved middels avlingsnivå) tar man i prinsippet utgangspunkt i hva som gir optimalt avlingsutbytte sett i forhold til gjødselkostnad. Til eng uten kløver vil anbefalt N-gjødsling/daa være </w:t>
      </w:r>
      <w:proofErr w:type="spellStart"/>
      <w:r w:rsidR="000B4292" w:rsidRPr="000B4292">
        <w:rPr>
          <w:rFonts w:ascii="Arial" w:eastAsia="Times New Roman" w:hAnsi="Arial" w:cs="Arial"/>
          <w:color w:val="515151"/>
          <w:sz w:val="18"/>
          <w:szCs w:val="18"/>
          <w:lang w:val="nb-NO"/>
        </w:rPr>
        <w:t>høgere</w:t>
      </w:r>
      <w:proofErr w:type="spellEnd"/>
      <w:r w:rsidR="000B4292" w:rsidRPr="000B4292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enn mengde N i avlinga. Ved forventa grasavlinger over eller under norm anbefales å justere N-gjødslingen opp eller ned med </w:t>
      </w:r>
      <w:proofErr w:type="spellStart"/>
      <w:r w:rsidR="000B4292" w:rsidRPr="000B4292">
        <w:rPr>
          <w:rFonts w:ascii="Arial" w:eastAsia="Times New Roman" w:hAnsi="Arial" w:cs="Arial"/>
          <w:color w:val="515151"/>
          <w:sz w:val="18"/>
          <w:szCs w:val="18"/>
          <w:lang w:val="nb-NO"/>
        </w:rPr>
        <w:t>ca</w:t>
      </w:r>
      <w:proofErr w:type="spellEnd"/>
      <w:r w:rsidR="000B4292" w:rsidRPr="000B4292">
        <w:rPr>
          <w:rFonts w:ascii="Arial" w:eastAsia="Times New Roman" w:hAnsi="Arial" w:cs="Arial"/>
          <w:color w:val="515151"/>
          <w:sz w:val="18"/>
          <w:szCs w:val="18"/>
          <w:lang w:val="nb-NO"/>
        </w:rPr>
        <w:t xml:space="preserve"> 2 kg N/100 kg tørrstoffavling.</w:t>
      </w:r>
    </w:p>
    <w:p w:rsidR="000B4292" w:rsidRPr="000B4292" w:rsidRDefault="000B4292" w:rsidP="000B42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  <w:r w:rsidRPr="000B4292">
        <w:rPr>
          <w:rFonts w:ascii="Arial" w:eastAsia="Times New Roman" w:hAnsi="Arial" w:cs="Arial"/>
          <w:color w:val="515151"/>
          <w:sz w:val="18"/>
          <w:szCs w:val="18"/>
          <w:lang w:val="nb-NO"/>
        </w:rPr>
        <w:t> </w:t>
      </w:r>
    </w:p>
    <w:p w:rsidR="000B4292" w:rsidRPr="000B4292" w:rsidRDefault="000B4292" w:rsidP="000B42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15151"/>
          <w:sz w:val="18"/>
          <w:szCs w:val="18"/>
          <w:lang w:val="nb-NO"/>
        </w:rPr>
      </w:pPr>
      <w:r w:rsidRPr="000B4292">
        <w:rPr>
          <w:rFonts w:ascii="Arial" w:eastAsia="Times New Roman" w:hAnsi="Arial" w:cs="Arial"/>
          <w:b/>
          <w:bCs/>
          <w:i/>
          <w:iCs/>
          <w:color w:val="515151"/>
          <w:sz w:val="18"/>
          <w:szCs w:val="18"/>
          <w:lang w:val="nb-NO"/>
        </w:rPr>
        <w:t>Generelle gjødslingsanbefalinger til middels god eng ved middels tidlig slått i Nordland</w:t>
      </w:r>
      <w:r w:rsidRPr="000B4292">
        <w:rPr>
          <w:rFonts w:ascii="Arial" w:eastAsia="Times New Roman" w:hAnsi="Arial" w:cs="Arial"/>
          <w:color w:val="515151"/>
          <w:sz w:val="18"/>
          <w:szCs w:val="18"/>
          <w:lang w:val="nb-NO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550"/>
        <w:gridCol w:w="2700"/>
        <w:gridCol w:w="1275"/>
        <w:gridCol w:w="1170"/>
      </w:tblGrid>
      <w:tr w:rsidR="000B4292" w:rsidRPr="000B4292" w:rsidTr="000B4292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292" w:rsidRPr="000B4292" w:rsidRDefault="000B4292" w:rsidP="000B4292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proofErr w:type="spellStart"/>
            <w:r w:rsidRPr="000B4292">
              <w:rPr>
                <w:rFonts w:ascii="Arial" w:eastAsia="Times New Roman" w:hAnsi="Arial" w:cs="Arial"/>
                <w:b/>
                <w:bCs/>
                <w:i/>
                <w:iCs/>
                <w:color w:val="515151"/>
                <w:sz w:val="18"/>
                <w:szCs w:val="18"/>
              </w:rPr>
              <w:t>Vekst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292" w:rsidRPr="000B4292" w:rsidRDefault="000B4292" w:rsidP="000B4292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proofErr w:type="spellStart"/>
            <w:r w:rsidRPr="000B4292">
              <w:rPr>
                <w:rFonts w:ascii="Arial" w:eastAsia="Times New Roman" w:hAnsi="Arial" w:cs="Arial"/>
                <w:b/>
                <w:bCs/>
                <w:i/>
                <w:iCs/>
                <w:color w:val="515151"/>
                <w:sz w:val="18"/>
                <w:szCs w:val="18"/>
              </w:rPr>
              <w:t>Avling</w:t>
            </w:r>
            <w:proofErr w:type="spellEnd"/>
            <w:r w:rsidRPr="000B4292">
              <w:rPr>
                <w:rFonts w:ascii="Arial" w:eastAsia="Times New Roman" w:hAnsi="Arial" w:cs="Arial"/>
                <w:b/>
                <w:bCs/>
                <w:i/>
                <w:iCs/>
                <w:color w:val="515151"/>
                <w:sz w:val="18"/>
                <w:szCs w:val="18"/>
              </w:rPr>
              <w:t>/</w:t>
            </w:r>
            <w:proofErr w:type="spellStart"/>
            <w:r w:rsidRPr="000B4292">
              <w:rPr>
                <w:rFonts w:ascii="Arial" w:eastAsia="Times New Roman" w:hAnsi="Arial" w:cs="Arial"/>
                <w:b/>
                <w:bCs/>
                <w:i/>
                <w:iCs/>
                <w:color w:val="515151"/>
                <w:sz w:val="18"/>
                <w:szCs w:val="18"/>
              </w:rPr>
              <w:t>daa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292" w:rsidRPr="000B4292" w:rsidRDefault="000B4292" w:rsidP="000B4292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proofErr w:type="spellStart"/>
            <w:r w:rsidRPr="000B4292">
              <w:rPr>
                <w:rFonts w:ascii="Arial" w:eastAsia="Times New Roman" w:hAnsi="Arial" w:cs="Arial"/>
                <w:b/>
                <w:bCs/>
                <w:i/>
                <w:iCs/>
                <w:color w:val="515151"/>
                <w:sz w:val="18"/>
                <w:szCs w:val="18"/>
              </w:rPr>
              <w:t>Gjødslingsnorm</w:t>
            </w:r>
            <w:proofErr w:type="spellEnd"/>
            <w:r w:rsidRPr="000B4292">
              <w:rPr>
                <w:rFonts w:ascii="Arial" w:eastAsia="Times New Roman" w:hAnsi="Arial" w:cs="Arial"/>
                <w:b/>
                <w:bCs/>
                <w:i/>
                <w:iCs/>
                <w:color w:val="515151"/>
                <w:sz w:val="18"/>
                <w:szCs w:val="18"/>
              </w:rPr>
              <w:t>, kg N/</w:t>
            </w:r>
            <w:proofErr w:type="spellStart"/>
            <w:r w:rsidRPr="000B4292">
              <w:rPr>
                <w:rFonts w:ascii="Arial" w:eastAsia="Times New Roman" w:hAnsi="Arial" w:cs="Arial"/>
                <w:b/>
                <w:bCs/>
                <w:i/>
                <w:iCs/>
                <w:color w:val="515151"/>
                <w:sz w:val="18"/>
                <w:szCs w:val="18"/>
              </w:rPr>
              <w:t>daa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292" w:rsidRPr="000B4292" w:rsidRDefault="000B4292" w:rsidP="000B4292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0B4292">
              <w:rPr>
                <w:rFonts w:ascii="Arial" w:eastAsia="Times New Roman" w:hAnsi="Arial" w:cs="Arial"/>
                <w:b/>
                <w:bCs/>
                <w:i/>
                <w:iCs/>
                <w:color w:val="515151"/>
                <w:sz w:val="18"/>
                <w:szCs w:val="18"/>
              </w:rPr>
              <w:t>Kg P/</w:t>
            </w:r>
            <w:proofErr w:type="spellStart"/>
            <w:r w:rsidRPr="000B4292">
              <w:rPr>
                <w:rFonts w:ascii="Arial" w:eastAsia="Times New Roman" w:hAnsi="Arial" w:cs="Arial"/>
                <w:b/>
                <w:bCs/>
                <w:i/>
                <w:iCs/>
                <w:color w:val="515151"/>
                <w:sz w:val="18"/>
                <w:szCs w:val="18"/>
              </w:rPr>
              <w:t>daa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292" w:rsidRPr="000B4292" w:rsidRDefault="000B4292" w:rsidP="000B4292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0B4292">
              <w:rPr>
                <w:rFonts w:ascii="Arial" w:eastAsia="Times New Roman" w:hAnsi="Arial" w:cs="Arial"/>
                <w:b/>
                <w:bCs/>
                <w:i/>
                <w:iCs/>
                <w:color w:val="515151"/>
                <w:sz w:val="18"/>
                <w:szCs w:val="18"/>
              </w:rPr>
              <w:t>Kg K/</w:t>
            </w:r>
            <w:proofErr w:type="spellStart"/>
            <w:r w:rsidRPr="000B4292">
              <w:rPr>
                <w:rFonts w:ascii="Arial" w:eastAsia="Times New Roman" w:hAnsi="Arial" w:cs="Arial"/>
                <w:b/>
                <w:bCs/>
                <w:i/>
                <w:iCs/>
                <w:color w:val="515151"/>
                <w:sz w:val="18"/>
                <w:szCs w:val="18"/>
              </w:rPr>
              <w:t>daa</w:t>
            </w:r>
            <w:proofErr w:type="spellEnd"/>
          </w:p>
        </w:tc>
      </w:tr>
      <w:tr w:rsidR="000B4292" w:rsidRPr="000B4292" w:rsidTr="000B4292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292" w:rsidRPr="000B4292" w:rsidRDefault="000B4292" w:rsidP="000B4292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proofErr w:type="spellStart"/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Eng</w:t>
            </w:r>
            <w:proofErr w:type="spellEnd"/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, 1 </w:t>
            </w:r>
            <w:proofErr w:type="spellStart"/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slått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292" w:rsidRPr="000B4292" w:rsidRDefault="000B4292" w:rsidP="000B4292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400 kg </w:t>
            </w:r>
            <w:proofErr w:type="spellStart"/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ts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292" w:rsidRPr="000B4292" w:rsidRDefault="000B4292" w:rsidP="000B4292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11-12 kg 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292" w:rsidRPr="000B4292" w:rsidRDefault="000B4292" w:rsidP="000B4292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1,6 kg P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292" w:rsidRPr="000B4292" w:rsidRDefault="000B4292" w:rsidP="000B4292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8 kg K</w:t>
            </w:r>
          </w:p>
        </w:tc>
      </w:tr>
      <w:tr w:rsidR="000B4292" w:rsidRPr="000B4292" w:rsidTr="000B4292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292" w:rsidRPr="000B4292" w:rsidRDefault="000B4292" w:rsidP="000B4292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proofErr w:type="spellStart"/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Eng</w:t>
            </w:r>
            <w:proofErr w:type="spellEnd"/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, 2 </w:t>
            </w:r>
            <w:proofErr w:type="spellStart"/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slåtter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292" w:rsidRPr="000B4292" w:rsidRDefault="000B4292" w:rsidP="000B4292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400 + 250 kg </w:t>
            </w:r>
            <w:proofErr w:type="spellStart"/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ts</w:t>
            </w:r>
            <w:proofErr w:type="spellEnd"/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/</w:t>
            </w:r>
            <w:proofErr w:type="spellStart"/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daa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292" w:rsidRPr="000B4292" w:rsidRDefault="000B4292" w:rsidP="000B4292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19 (12+7) kg 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292" w:rsidRPr="000B4292" w:rsidRDefault="000B4292" w:rsidP="000B4292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2,2 kg P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292" w:rsidRPr="000B4292" w:rsidRDefault="000B4292" w:rsidP="000B4292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12,5 kg K</w:t>
            </w:r>
          </w:p>
        </w:tc>
      </w:tr>
      <w:tr w:rsidR="000B4292" w:rsidRPr="000B4292" w:rsidTr="000B4292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292" w:rsidRPr="000B4292" w:rsidRDefault="000B4292" w:rsidP="000B4292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proofErr w:type="spellStart"/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Eng</w:t>
            </w:r>
            <w:proofErr w:type="spellEnd"/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, 3 </w:t>
            </w:r>
            <w:proofErr w:type="spellStart"/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slåtter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292" w:rsidRPr="000B4292" w:rsidRDefault="000B4292" w:rsidP="000B4292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400 + 250 + 150 kg </w:t>
            </w:r>
            <w:proofErr w:type="spellStart"/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ts</w:t>
            </w:r>
            <w:proofErr w:type="spellEnd"/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/</w:t>
            </w:r>
            <w:proofErr w:type="spellStart"/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daa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292" w:rsidRPr="000B4292" w:rsidRDefault="000B4292" w:rsidP="000B4292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22 (12+7+3) kg 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292" w:rsidRPr="000B4292" w:rsidRDefault="000B4292" w:rsidP="000B4292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2,5 kg P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292" w:rsidRPr="000B4292" w:rsidRDefault="000B4292" w:rsidP="000B4292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0B4292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15,5 kg K</w:t>
            </w:r>
          </w:p>
        </w:tc>
      </w:tr>
    </w:tbl>
    <w:p w:rsidR="000B4292" w:rsidRPr="000B4292" w:rsidRDefault="000B4292" w:rsidP="000B42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15151"/>
          <w:sz w:val="18"/>
          <w:szCs w:val="18"/>
        </w:rPr>
      </w:pPr>
      <w:r w:rsidRPr="000B4292">
        <w:rPr>
          <w:rFonts w:ascii="Arial" w:eastAsia="Times New Roman" w:hAnsi="Arial" w:cs="Arial"/>
          <w:color w:val="515151"/>
          <w:sz w:val="18"/>
          <w:szCs w:val="18"/>
        </w:rPr>
        <w:t> </w:t>
      </w:r>
    </w:p>
    <w:p w:rsidR="000B4292" w:rsidRPr="000B4292" w:rsidRDefault="000B4292" w:rsidP="000B42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15151"/>
          <w:sz w:val="18"/>
          <w:szCs w:val="18"/>
          <w:lang w:val="nn-NO"/>
        </w:rPr>
      </w:pPr>
      <w:r w:rsidRPr="000B4292">
        <w:rPr>
          <w:rFonts w:ascii="Arial" w:eastAsia="Times New Roman" w:hAnsi="Arial" w:cs="Arial"/>
          <w:b/>
          <w:bCs/>
          <w:color w:val="515151"/>
          <w:sz w:val="18"/>
          <w:szCs w:val="18"/>
          <w:u w:val="single"/>
          <w:lang w:val="nn-NO"/>
        </w:rPr>
        <w:t xml:space="preserve">Ei </w:t>
      </w:r>
      <w:proofErr w:type="spellStart"/>
      <w:r w:rsidRPr="000B4292">
        <w:rPr>
          <w:rFonts w:ascii="Arial" w:eastAsia="Times New Roman" w:hAnsi="Arial" w:cs="Arial"/>
          <w:b/>
          <w:bCs/>
          <w:color w:val="515151"/>
          <w:sz w:val="18"/>
          <w:szCs w:val="18"/>
          <w:u w:val="single"/>
          <w:lang w:val="nn-NO"/>
        </w:rPr>
        <w:t>råavling</w:t>
      </w:r>
      <w:proofErr w:type="spellEnd"/>
      <w:r w:rsidRPr="000B4292">
        <w:rPr>
          <w:rFonts w:ascii="Arial" w:eastAsia="Times New Roman" w:hAnsi="Arial" w:cs="Arial"/>
          <w:b/>
          <w:bCs/>
          <w:color w:val="515151"/>
          <w:sz w:val="18"/>
          <w:szCs w:val="18"/>
          <w:u w:val="single"/>
          <w:lang w:val="nn-NO"/>
        </w:rPr>
        <w:t xml:space="preserve"> på 2000 kg gras/ daa med 20 % tørrstoff </w:t>
      </w:r>
      <w:proofErr w:type="spellStart"/>
      <w:r w:rsidRPr="000B4292">
        <w:rPr>
          <w:rFonts w:ascii="Arial" w:eastAsia="Times New Roman" w:hAnsi="Arial" w:cs="Arial"/>
          <w:b/>
          <w:bCs/>
          <w:color w:val="515151"/>
          <w:sz w:val="18"/>
          <w:szCs w:val="18"/>
          <w:u w:val="single"/>
          <w:lang w:val="nn-NO"/>
        </w:rPr>
        <w:t>tilsvarer</w:t>
      </w:r>
      <w:proofErr w:type="spellEnd"/>
      <w:r w:rsidRPr="000B4292">
        <w:rPr>
          <w:rFonts w:ascii="Arial" w:eastAsia="Times New Roman" w:hAnsi="Arial" w:cs="Arial"/>
          <w:b/>
          <w:bCs/>
          <w:color w:val="515151"/>
          <w:sz w:val="18"/>
          <w:szCs w:val="18"/>
          <w:u w:val="single"/>
          <w:lang w:val="nn-NO"/>
        </w:rPr>
        <w:t xml:space="preserve"> ei tørrstoffavling på 400 ts/ daa.</w:t>
      </w:r>
      <w:r w:rsidRPr="000B4292">
        <w:rPr>
          <w:rFonts w:ascii="Arial" w:eastAsia="Times New Roman" w:hAnsi="Arial" w:cs="Arial"/>
          <w:color w:val="515151"/>
          <w:sz w:val="18"/>
          <w:szCs w:val="18"/>
          <w:lang w:val="nn-NO"/>
        </w:rPr>
        <w:t> </w:t>
      </w:r>
    </w:p>
    <w:p w:rsidR="000B4292" w:rsidRPr="007447BA" w:rsidRDefault="00ED3A8F" w:rsidP="007447BA">
      <w:pPr>
        <w:rPr>
          <w:lang w:val="nn-NO"/>
        </w:rPr>
      </w:pPr>
      <w:r>
        <w:fldChar w:fldCharType="begin"/>
      </w:r>
      <w:r w:rsidRPr="00ED3A8F">
        <w:rPr>
          <w:lang w:val="nn-NO"/>
        </w:rPr>
        <w:instrText xml:space="preserve"> HYPERLINK "http://nordnorge.nlr.no/grovforskolen/13-gjoedsling-og-kalking-til-eng-og-beite/gjoedsling-til-eng/" </w:instrText>
      </w:r>
      <w:r>
        <w:fldChar w:fldCharType="separate"/>
      </w:r>
      <w:r w:rsidR="000B4292" w:rsidRPr="00965146">
        <w:rPr>
          <w:rStyle w:val="Hyperlink"/>
          <w:lang w:val="nn-NO"/>
        </w:rPr>
        <w:t>http://nordnorge.nlr.no/grovforskolen/13-gjoedsling-og-kalking-til-eng-og-beite/gjoedsling-til-eng/</w:t>
      </w:r>
      <w:r>
        <w:rPr>
          <w:rStyle w:val="Hyperlink"/>
          <w:lang w:val="nn-NO"/>
        </w:rPr>
        <w:fldChar w:fldCharType="end"/>
      </w:r>
      <w:r w:rsidR="000B4292">
        <w:rPr>
          <w:lang w:val="nn-NO"/>
        </w:rPr>
        <w:t xml:space="preserve"> </w:t>
      </w:r>
    </w:p>
    <w:p w:rsidR="000B4292" w:rsidRPr="000B4292" w:rsidRDefault="000B4292" w:rsidP="000B4292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0F7251"/>
        </w:rPr>
      </w:pPr>
      <w:proofErr w:type="spellStart"/>
      <w:r>
        <w:rPr>
          <w:rFonts w:ascii="Arial" w:hAnsi="Arial" w:cs="Arial"/>
          <w:color w:val="0F7251"/>
        </w:rPr>
        <w:t>Nytt</w:t>
      </w:r>
      <w:proofErr w:type="spellEnd"/>
      <w:r>
        <w:rPr>
          <w:rFonts w:ascii="Arial" w:hAnsi="Arial" w:cs="Arial"/>
          <w:color w:val="0F7251"/>
        </w:rPr>
        <w:t xml:space="preserve"> </w:t>
      </w:r>
      <w:proofErr w:type="gramStart"/>
      <w:r>
        <w:rPr>
          <w:rFonts w:ascii="Arial" w:hAnsi="Arial" w:cs="Arial"/>
          <w:color w:val="0F7251"/>
        </w:rPr>
        <w:t>om</w:t>
      </w:r>
      <w:proofErr w:type="gramEnd"/>
      <w:r>
        <w:rPr>
          <w:rFonts w:ascii="Arial" w:hAnsi="Arial" w:cs="Arial"/>
          <w:color w:val="0F7251"/>
        </w:rPr>
        <w:t xml:space="preserve"> </w:t>
      </w:r>
      <w:proofErr w:type="spellStart"/>
      <w:r>
        <w:rPr>
          <w:rFonts w:ascii="Arial" w:hAnsi="Arial" w:cs="Arial"/>
          <w:color w:val="0F7251"/>
        </w:rPr>
        <w:t>gjødsling</w:t>
      </w:r>
      <w:proofErr w:type="spellEnd"/>
      <w:r>
        <w:rPr>
          <w:rFonts w:ascii="Arial" w:hAnsi="Arial" w:cs="Arial"/>
          <w:color w:val="0F7251"/>
        </w:rPr>
        <w:t xml:space="preserve"> </w:t>
      </w:r>
      <w:proofErr w:type="spellStart"/>
      <w:r>
        <w:rPr>
          <w:rFonts w:ascii="Arial" w:hAnsi="Arial" w:cs="Arial"/>
          <w:color w:val="0F7251"/>
        </w:rPr>
        <w:t>til</w:t>
      </w:r>
      <w:proofErr w:type="spellEnd"/>
      <w:r>
        <w:rPr>
          <w:rFonts w:ascii="Arial" w:hAnsi="Arial" w:cs="Arial"/>
          <w:color w:val="0F7251"/>
        </w:rPr>
        <w:t xml:space="preserve"> </w:t>
      </w:r>
      <w:proofErr w:type="spellStart"/>
      <w:r>
        <w:rPr>
          <w:rFonts w:ascii="Arial" w:hAnsi="Arial" w:cs="Arial"/>
          <w:color w:val="0F7251"/>
        </w:rPr>
        <w:t>korn</w:t>
      </w:r>
      <w:proofErr w:type="spellEnd"/>
      <w:r>
        <w:rPr>
          <w:rFonts w:ascii="Arial" w:hAnsi="Arial" w:cs="Arial"/>
          <w:color w:val="0F7251"/>
        </w:rPr>
        <w:t xml:space="preserve"> (</w:t>
      </w:r>
      <w:r>
        <w:rPr>
          <w:rFonts w:ascii="Arial" w:hAnsi="Arial" w:cs="Arial"/>
          <w:b w:val="0"/>
          <w:bCs w:val="0"/>
          <w:color w:val="515151"/>
          <w:sz w:val="18"/>
          <w:szCs w:val="18"/>
        </w:rPr>
        <w:t xml:space="preserve">13. </w:t>
      </w:r>
      <w:proofErr w:type="spellStart"/>
      <w:r>
        <w:rPr>
          <w:rFonts w:ascii="Arial" w:hAnsi="Arial" w:cs="Arial"/>
          <w:b w:val="0"/>
          <w:bCs w:val="0"/>
          <w:color w:val="515151"/>
          <w:sz w:val="18"/>
          <w:szCs w:val="18"/>
        </w:rPr>
        <w:t>februar</w:t>
      </w:r>
      <w:proofErr w:type="spellEnd"/>
      <w:r>
        <w:rPr>
          <w:rFonts w:ascii="Arial" w:hAnsi="Arial" w:cs="Arial"/>
          <w:b w:val="0"/>
          <w:bCs w:val="0"/>
          <w:color w:val="515151"/>
          <w:sz w:val="18"/>
          <w:szCs w:val="18"/>
        </w:rPr>
        <w:t xml:space="preserve"> 2009</w:t>
      </w:r>
      <w:r>
        <w:rPr>
          <w:rFonts w:ascii="Arial" w:hAnsi="Arial" w:cs="Arial"/>
          <w:color w:val="0F7251"/>
        </w:rPr>
        <w:t>).</w:t>
      </w:r>
    </w:p>
    <w:p w:rsidR="000B4292" w:rsidRDefault="000B4292" w:rsidP="000B4292">
      <w:pPr>
        <w:shd w:val="clear" w:color="auto" w:fill="FFFFFF"/>
        <w:rPr>
          <w:rFonts w:ascii="Arial" w:hAnsi="Arial" w:cs="Arial"/>
          <w:color w:val="515151"/>
          <w:sz w:val="18"/>
          <w:szCs w:val="18"/>
        </w:rPr>
      </w:pPr>
      <w:r>
        <w:rPr>
          <w:rFonts w:ascii="Arial" w:hAnsi="Arial" w:cs="Arial"/>
          <w:noProof/>
          <w:color w:val="515151"/>
          <w:sz w:val="18"/>
          <w:szCs w:val="18"/>
        </w:rPr>
        <w:drawing>
          <wp:inline distT="0" distB="0" distL="0" distR="0">
            <wp:extent cx="2858770" cy="2228215"/>
            <wp:effectExtent l="0" t="0" r="0" b="635"/>
            <wp:docPr id="1" name="Picture 1" descr="http://agder.nlr.no/image.ashx?/media/ring/1217/hvete.jpg&amp;art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der.nlr.no/image.ashx?/media/ring/1217/hvete.jpg&amp;artic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292" w:rsidRPr="000B4292" w:rsidRDefault="000B4292" w:rsidP="000B4292">
      <w:pPr>
        <w:pStyle w:val="abstract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15151"/>
          <w:sz w:val="18"/>
          <w:szCs w:val="18"/>
          <w:lang w:val="nb-NO"/>
        </w:rPr>
      </w:pPr>
      <w:r w:rsidRPr="000B4292">
        <w:rPr>
          <w:rStyle w:val="Strong"/>
          <w:rFonts w:ascii="Arial" w:hAnsi="Arial" w:cs="Arial"/>
          <w:color w:val="515151"/>
          <w:sz w:val="18"/>
          <w:szCs w:val="18"/>
          <w:lang w:val="nb-NO"/>
        </w:rPr>
        <w:t xml:space="preserve">Siden sist har målprisen for korn økt med 13 øre/kg og prisforhandlingene på mineralgjødsel blitt avsluttet. Fullgjødsel vil få et termintillegg på </w:t>
      </w:r>
      <w:proofErr w:type="spellStart"/>
      <w:r w:rsidRPr="000B4292">
        <w:rPr>
          <w:rStyle w:val="Strong"/>
          <w:rFonts w:ascii="Arial" w:hAnsi="Arial" w:cs="Arial"/>
          <w:color w:val="515151"/>
          <w:sz w:val="18"/>
          <w:szCs w:val="18"/>
          <w:lang w:val="nb-NO"/>
        </w:rPr>
        <w:t>ca</w:t>
      </w:r>
      <w:proofErr w:type="spellEnd"/>
      <w:r w:rsidRPr="000B4292">
        <w:rPr>
          <w:rStyle w:val="Strong"/>
          <w:rFonts w:ascii="Arial" w:hAnsi="Arial" w:cs="Arial"/>
          <w:color w:val="515151"/>
          <w:sz w:val="18"/>
          <w:szCs w:val="18"/>
          <w:lang w:val="nb-NO"/>
        </w:rPr>
        <w:t xml:space="preserve"> 50 kr/måned fram mot våren. Prisene på N-gjødsel er mer usikre og ny pris settes hver måned.</w:t>
      </w:r>
    </w:p>
    <w:p w:rsidR="000B4292" w:rsidRPr="000B4292" w:rsidRDefault="000B4292" w:rsidP="000B4292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515151"/>
          <w:sz w:val="18"/>
          <w:szCs w:val="18"/>
          <w:lang w:val="nb-NO"/>
        </w:rPr>
      </w:pPr>
      <w:r w:rsidRPr="000B4292">
        <w:rPr>
          <w:rFonts w:ascii="Arial" w:hAnsi="Arial" w:cs="Arial"/>
          <w:color w:val="515151"/>
          <w:lang w:val="nb-NO"/>
        </w:rPr>
        <w:t>Med dagens priser er det lønnsomt å redusere N-mengden med inntil 1,5 kg N/daa i forhold til tidligere norm. Tabellen viser anbefalt reduksjon for ulike gjødseltyper (N-mengder er avrundet til nærmeste halve kg).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1158"/>
        <w:gridCol w:w="1499"/>
        <w:gridCol w:w="1532"/>
        <w:gridCol w:w="1313"/>
        <w:gridCol w:w="1661"/>
      </w:tblGrid>
      <w:tr w:rsidR="000B4292" w:rsidTr="000B4292">
        <w:tc>
          <w:tcPr>
            <w:tcW w:w="2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</w:pPr>
            <w:proofErr w:type="spellStart"/>
            <w:r>
              <w:t>Gjødseltype</w:t>
            </w:r>
            <w:proofErr w:type="spellEnd"/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Pris</w:t>
            </w:r>
            <w:proofErr w:type="spellEnd"/>
            <w:r>
              <w:t>,</w:t>
            </w:r>
          </w:p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r>
              <w:t>kg N/</w:t>
            </w:r>
            <w:proofErr w:type="spellStart"/>
            <w:r>
              <w:t>daa</w:t>
            </w:r>
            <w:proofErr w:type="spellEnd"/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Pr="000B4292" w:rsidRDefault="000B4292">
            <w:pPr>
              <w:pStyle w:val="NormalWeb"/>
              <w:spacing w:before="0" w:beforeAutospacing="0" w:after="0" w:afterAutospacing="0"/>
              <w:jc w:val="center"/>
              <w:rPr>
                <w:lang w:val="nb-NO"/>
              </w:rPr>
            </w:pPr>
            <w:r w:rsidRPr="000B4292">
              <w:rPr>
                <w:lang w:val="nb-NO"/>
              </w:rPr>
              <w:t>Tidligere norm, kg N/daa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color w:val="FF0000"/>
              </w:rPr>
              <w:t>Tilrådd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endring</w:t>
            </w:r>
            <w:proofErr w:type="spellEnd"/>
            <w:r>
              <w:rPr>
                <w:color w:val="FF0000"/>
              </w:rPr>
              <w:t>, kg N/</w:t>
            </w:r>
            <w:proofErr w:type="spellStart"/>
            <w:r>
              <w:rPr>
                <w:color w:val="FF0000"/>
              </w:rPr>
              <w:t>daa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7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FF"/>
              </w:rPr>
              <w:t>Tilrådd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endring</w:t>
            </w:r>
            <w:proofErr w:type="spellEnd"/>
            <w:r>
              <w:rPr>
                <w:color w:val="0000FF"/>
              </w:rPr>
              <w:t xml:space="preserve">, kg </w:t>
            </w:r>
            <w:proofErr w:type="spellStart"/>
            <w:r>
              <w:rPr>
                <w:color w:val="0000FF"/>
              </w:rPr>
              <w:t>gjødsel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daa</w:t>
            </w:r>
            <w:proofErr w:type="spellEnd"/>
            <w:r>
              <w:rPr>
                <w:color w:val="0000FF"/>
              </w:rPr>
              <w:t>.</w:t>
            </w:r>
          </w:p>
        </w:tc>
      </w:tr>
      <w:tr w:rsidR="000B4292" w:rsidTr="000B42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292" w:rsidRDefault="000B429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292" w:rsidRDefault="000B42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r>
              <w:t>BYGG</w:t>
            </w:r>
          </w:p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r>
              <w:t>500 kg/</w:t>
            </w:r>
            <w:proofErr w:type="spellStart"/>
            <w:r>
              <w:t>daa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r>
              <w:t>HAVRE</w:t>
            </w:r>
          </w:p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r>
              <w:t>550 kg/</w:t>
            </w:r>
            <w:proofErr w:type="spellStart"/>
            <w:r>
              <w:t>daa</w:t>
            </w:r>
            <w:proofErr w:type="spellEnd"/>
            <w: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292" w:rsidRDefault="000B429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292" w:rsidRDefault="000B4292">
            <w:pPr>
              <w:rPr>
                <w:sz w:val="24"/>
                <w:szCs w:val="24"/>
              </w:rPr>
            </w:pPr>
          </w:p>
        </w:tc>
      </w:tr>
      <w:tr w:rsidR="000B4292" w:rsidTr="000B4292"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</w:pPr>
            <w:r>
              <w:t>18-3-15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r>
              <w:t>27,60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FF0000"/>
              </w:rPr>
              <w:t>- 1,5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FF"/>
              </w:rPr>
              <w:t>- 8</w:t>
            </w:r>
          </w:p>
        </w:tc>
      </w:tr>
      <w:tr w:rsidR="000B4292" w:rsidTr="000B4292"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</w:pPr>
            <w:r>
              <w:t>22-2-12</w:t>
            </w:r>
            <w:r>
              <w:rPr>
                <w:rStyle w:val="apple-converted-space"/>
              </w:rPr>
              <w:t> </w:t>
            </w:r>
            <w:r>
              <w:t>/ 22-3-10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r>
              <w:t>22-23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FF0000"/>
              </w:rPr>
              <w:t>- 0,5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FF"/>
              </w:rPr>
              <w:t>- 2</w:t>
            </w:r>
          </w:p>
        </w:tc>
      </w:tr>
      <w:tr w:rsidR="000B4292" w:rsidTr="000B4292"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</w:pPr>
            <w:proofErr w:type="spellStart"/>
            <w:r>
              <w:t>Husdyrgjødsel</w:t>
            </w:r>
            <w:proofErr w:type="spellEnd"/>
            <w:r>
              <w:t xml:space="preserve"> + N </w:t>
            </w:r>
            <w:proofErr w:type="spellStart"/>
            <w:r>
              <w:t>eller</w:t>
            </w:r>
            <w:proofErr w:type="spellEnd"/>
            <w:r>
              <w:t xml:space="preserve"> 25-2-6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r>
              <w:t>Under 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FF0000"/>
              </w:rPr>
              <w:t>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92" w:rsidRDefault="000B4292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  <w:r>
              <w:rPr>
                <w:color w:val="0000FF"/>
              </w:rPr>
              <w:t>0</w:t>
            </w:r>
          </w:p>
        </w:tc>
      </w:tr>
    </w:tbl>
    <w:p w:rsidR="006E7F0B" w:rsidRDefault="000B4292" w:rsidP="000B429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15151"/>
          <w:sz w:val="18"/>
          <w:szCs w:val="18"/>
          <w:lang w:val="nb-NO"/>
        </w:rPr>
      </w:pPr>
      <w:r w:rsidRPr="000B4292">
        <w:rPr>
          <w:rFonts w:ascii="Arial" w:hAnsi="Arial" w:cs="Arial"/>
          <w:color w:val="515151"/>
          <w:lang w:val="nb-NO"/>
        </w:rPr>
        <w:t>Størst reduksjon bør foretas der det ut fra jordanalyser er rett å bruke 18-3-15.</w:t>
      </w:r>
      <w:r>
        <w:rPr>
          <w:rFonts w:ascii="Arial" w:hAnsi="Arial" w:cs="Arial"/>
          <w:color w:val="515151"/>
          <w:lang w:val="nb-NO"/>
        </w:rPr>
        <w:br/>
      </w:r>
      <w:hyperlink r:id="rId5" w:history="1">
        <w:r w:rsidRPr="00965146">
          <w:rPr>
            <w:rStyle w:val="Hyperlink"/>
            <w:rFonts w:ascii="Arial" w:hAnsi="Arial" w:cs="Arial"/>
            <w:sz w:val="18"/>
            <w:szCs w:val="18"/>
            <w:lang w:val="nb-NO"/>
          </w:rPr>
          <w:t>http://agder.nlr.no/nyhetsarkiv/2009/2469/</w:t>
        </w:r>
      </w:hyperlink>
      <w:r>
        <w:rPr>
          <w:rFonts w:ascii="Arial" w:hAnsi="Arial" w:cs="Arial"/>
          <w:color w:val="515151"/>
          <w:sz w:val="18"/>
          <w:szCs w:val="18"/>
          <w:lang w:val="nb-NO"/>
        </w:rPr>
        <w:t xml:space="preserve"> </w:t>
      </w:r>
      <w:r w:rsidR="007447BA">
        <w:rPr>
          <w:rFonts w:ascii="Arial" w:hAnsi="Arial" w:cs="Arial"/>
          <w:color w:val="515151"/>
          <w:sz w:val="18"/>
          <w:szCs w:val="18"/>
          <w:lang w:val="nb-NO"/>
        </w:rPr>
        <w:t xml:space="preserve">   </w:t>
      </w:r>
      <w:r w:rsidR="006E7F0B">
        <w:rPr>
          <w:rFonts w:ascii="Arial" w:hAnsi="Arial" w:cs="Arial"/>
          <w:color w:val="515151"/>
          <w:sz w:val="18"/>
          <w:szCs w:val="18"/>
          <w:lang w:val="nb-NO"/>
        </w:rPr>
        <w:t xml:space="preserve">Se </w:t>
      </w:r>
      <w:proofErr w:type="spellStart"/>
      <w:proofErr w:type="gramStart"/>
      <w:r w:rsidR="006E7F0B">
        <w:rPr>
          <w:rFonts w:ascii="Arial" w:hAnsi="Arial" w:cs="Arial"/>
          <w:color w:val="515151"/>
          <w:sz w:val="18"/>
          <w:szCs w:val="18"/>
          <w:lang w:val="nb-NO"/>
        </w:rPr>
        <w:t>også:</w:t>
      </w:r>
      <w:r w:rsidR="00ED3A8F">
        <w:fldChar w:fldCharType="begin"/>
      </w:r>
      <w:proofErr w:type="spellEnd"/>
      <w:proofErr w:type="gramEnd"/>
      <w:r w:rsidR="00ED3A8F" w:rsidRPr="00ED3A8F">
        <w:rPr>
          <w:lang w:val="nb-NO"/>
        </w:rPr>
        <w:instrText xml:space="preserve"> HYPERLINK "http://www.agropub.no/id/6460.0" </w:instrText>
      </w:r>
      <w:proofErr w:type="spellStart"/>
      <w:proofErr w:type="gramStart"/>
      <w:r w:rsidR="00ED3A8F">
        <w:fldChar w:fldCharType="separate"/>
      </w:r>
      <w:r w:rsidR="006E7F0B" w:rsidRPr="00965146">
        <w:rPr>
          <w:rStyle w:val="Hyperlink"/>
          <w:rFonts w:ascii="Arial" w:hAnsi="Arial" w:cs="Arial"/>
          <w:sz w:val="18"/>
          <w:szCs w:val="18"/>
          <w:lang w:val="nb-NO"/>
        </w:rPr>
        <w:t>http</w:t>
      </w:r>
      <w:proofErr w:type="spellEnd"/>
      <w:r w:rsidR="006E7F0B" w:rsidRPr="00965146">
        <w:rPr>
          <w:rStyle w:val="Hyperlink"/>
          <w:rFonts w:ascii="Arial" w:hAnsi="Arial" w:cs="Arial"/>
          <w:sz w:val="18"/>
          <w:szCs w:val="18"/>
          <w:lang w:val="nb-NO"/>
        </w:rPr>
        <w:t>://www.agropub.no/id/6460.0</w:t>
      </w:r>
      <w:proofErr w:type="gramEnd"/>
      <w:r w:rsidR="00ED3A8F">
        <w:rPr>
          <w:rStyle w:val="Hyperlink"/>
          <w:rFonts w:ascii="Arial" w:hAnsi="Arial" w:cs="Arial"/>
          <w:sz w:val="18"/>
          <w:szCs w:val="18"/>
          <w:lang w:val="nb-NO"/>
        </w:rPr>
        <w:fldChar w:fldCharType="end"/>
      </w:r>
      <w:r w:rsidR="006E7F0B">
        <w:rPr>
          <w:rFonts w:ascii="Arial" w:hAnsi="Arial" w:cs="Arial"/>
          <w:color w:val="515151"/>
          <w:sz w:val="18"/>
          <w:szCs w:val="18"/>
          <w:lang w:val="nb-NO"/>
        </w:rPr>
        <w:t xml:space="preserve"> </w:t>
      </w:r>
    </w:p>
    <w:p w:rsidR="00622239" w:rsidRDefault="00622239" w:rsidP="000B429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15151"/>
          <w:sz w:val="18"/>
          <w:szCs w:val="18"/>
          <w:lang w:val="nb-NO"/>
        </w:rPr>
      </w:pPr>
    </w:p>
    <w:p w:rsidR="00575565" w:rsidRPr="00575565" w:rsidRDefault="00575565" w:rsidP="0057556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F7251"/>
          <w:sz w:val="27"/>
          <w:szCs w:val="27"/>
          <w:lang w:val="nn-NO"/>
        </w:rPr>
      </w:pPr>
      <w:r w:rsidRPr="00ED3A8F">
        <w:rPr>
          <w:rFonts w:ascii="Arial" w:eastAsia="Times New Roman" w:hAnsi="Arial" w:cs="Arial"/>
          <w:b/>
          <w:bCs/>
          <w:color w:val="0F7251"/>
          <w:sz w:val="27"/>
          <w:szCs w:val="27"/>
          <w:lang w:val="nn-NO"/>
        </w:rPr>
        <w:lastRenderedPageBreak/>
        <w:br/>
      </w:r>
      <w:r w:rsidRPr="00575565">
        <w:rPr>
          <w:rFonts w:ascii="Arial" w:eastAsia="Times New Roman" w:hAnsi="Arial" w:cs="Arial"/>
          <w:b/>
          <w:bCs/>
          <w:color w:val="0F7251"/>
          <w:sz w:val="27"/>
          <w:szCs w:val="27"/>
          <w:lang w:val="nn-NO"/>
        </w:rPr>
        <w:t>VEDLEGG: Jordbruksareal i drift.</w:t>
      </w:r>
      <w:r>
        <w:rPr>
          <w:rFonts w:ascii="Arial" w:eastAsia="Times New Roman" w:hAnsi="Arial" w:cs="Arial"/>
          <w:b/>
          <w:bCs/>
          <w:color w:val="0F7251"/>
          <w:sz w:val="27"/>
          <w:szCs w:val="27"/>
          <w:lang w:val="nn-NO"/>
        </w:rPr>
        <w:t xml:space="preserve"> 1990</w:t>
      </w:r>
      <w:r w:rsidRPr="00575565">
        <w:rPr>
          <w:rFonts w:ascii="Arial" w:eastAsia="Times New Roman" w:hAnsi="Arial" w:cs="Arial"/>
          <w:b/>
          <w:bCs/>
          <w:color w:val="0F7251"/>
          <w:sz w:val="27"/>
          <w:szCs w:val="27"/>
          <w:lang w:val="nn-NO"/>
        </w:rPr>
        <w:t xml:space="preserve">-2014 </w:t>
      </w:r>
      <w:bookmarkStart w:id="0" w:name="_GoBack"/>
      <w:bookmarkEnd w:id="0"/>
      <w:r w:rsidRPr="00575565">
        <w:rPr>
          <w:rFonts w:ascii="Arial" w:eastAsia="Times New Roman" w:hAnsi="Arial" w:cs="Arial"/>
          <w:b/>
          <w:bCs/>
          <w:color w:val="0F7251"/>
          <w:sz w:val="27"/>
          <w:szCs w:val="27"/>
          <w:lang w:val="nn-NO"/>
        </w:rPr>
        <w:br/>
        <w:t>(Budsjettnemnda for jordbruket 2014: Totalkalkylen)</w:t>
      </w:r>
    </w:p>
    <w:p w:rsidR="00575565" w:rsidRPr="00575565" w:rsidRDefault="00575565" w:rsidP="000B429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15151"/>
          <w:sz w:val="18"/>
          <w:szCs w:val="18"/>
          <w:lang w:val="nn-NO"/>
        </w:rPr>
      </w:pPr>
    </w:p>
    <w:p w:rsidR="00575565" w:rsidRPr="00575565" w:rsidRDefault="00575565" w:rsidP="000B429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15151"/>
          <w:sz w:val="18"/>
          <w:szCs w:val="18"/>
          <w:lang w:val="nn-NO"/>
        </w:rPr>
      </w:pPr>
      <w:r w:rsidRPr="00575565">
        <w:rPr>
          <w:rFonts w:ascii="Arial" w:hAnsi="Arial" w:cs="Arial"/>
          <w:noProof/>
          <w:color w:val="515151"/>
          <w:sz w:val="18"/>
          <w:szCs w:val="18"/>
        </w:rPr>
        <w:lastRenderedPageBreak/>
        <w:drawing>
          <wp:inline distT="0" distB="0" distL="0" distR="0">
            <wp:extent cx="6935057" cy="41200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350" cy="412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65" w:rsidRPr="00575565" w:rsidRDefault="00575565" w:rsidP="000B429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15151"/>
          <w:sz w:val="18"/>
          <w:szCs w:val="18"/>
          <w:lang w:val="nn-NO"/>
        </w:rPr>
      </w:pPr>
    </w:p>
    <w:p w:rsidR="00575565" w:rsidRPr="00575565" w:rsidRDefault="00575565" w:rsidP="000B429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15151"/>
          <w:sz w:val="18"/>
          <w:szCs w:val="18"/>
          <w:lang w:val="nn-NO"/>
        </w:rPr>
      </w:pPr>
    </w:p>
    <w:p w:rsidR="00622239" w:rsidRDefault="00622239" w:rsidP="0062223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F7251"/>
          <w:sz w:val="27"/>
          <w:szCs w:val="27"/>
          <w:lang w:val="nb-NO"/>
        </w:rPr>
      </w:pPr>
      <w:r w:rsidRPr="00575565">
        <w:rPr>
          <w:rFonts w:ascii="Arial" w:eastAsia="Times New Roman" w:hAnsi="Arial" w:cs="Arial"/>
          <w:b/>
          <w:bCs/>
          <w:color w:val="0F7251"/>
          <w:sz w:val="27"/>
          <w:szCs w:val="27"/>
          <w:lang w:val="nn-NO"/>
        </w:rPr>
        <w:t xml:space="preserve">VEDLEGG: Gjødselforbruk </w:t>
      </w:r>
      <w:r w:rsidR="00575565" w:rsidRPr="00575565">
        <w:rPr>
          <w:rFonts w:ascii="Arial" w:eastAsia="Times New Roman" w:hAnsi="Arial" w:cs="Arial"/>
          <w:b/>
          <w:bCs/>
          <w:color w:val="0F7251"/>
          <w:sz w:val="27"/>
          <w:szCs w:val="27"/>
          <w:lang w:val="nn-NO"/>
        </w:rPr>
        <w:t>totalt og per d</w:t>
      </w:r>
      <w:proofErr w:type="spellStart"/>
      <w:r w:rsidR="00575565">
        <w:rPr>
          <w:rFonts w:ascii="Arial" w:eastAsia="Times New Roman" w:hAnsi="Arial" w:cs="Arial"/>
          <w:b/>
          <w:bCs/>
          <w:color w:val="0F7251"/>
          <w:sz w:val="27"/>
          <w:szCs w:val="27"/>
          <w:lang w:val="nb-NO"/>
        </w:rPr>
        <w:t>aa</w:t>
      </w:r>
      <w:proofErr w:type="spellEnd"/>
      <w:r w:rsidR="00575565">
        <w:rPr>
          <w:rFonts w:ascii="Arial" w:eastAsia="Times New Roman" w:hAnsi="Arial" w:cs="Arial"/>
          <w:b/>
          <w:bCs/>
          <w:color w:val="0F7251"/>
          <w:sz w:val="27"/>
          <w:szCs w:val="27"/>
          <w:lang w:val="nb-NO"/>
        </w:rPr>
        <w:t xml:space="preserve"> 1969-2014 </w:t>
      </w:r>
      <w:r w:rsidR="00575565">
        <w:rPr>
          <w:rFonts w:ascii="Arial" w:eastAsia="Times New Roman" w:hAnsi="Arial" w:cs="Arial"/>
          <w:b/>
          <w:bCs/>
          <w:color w:val="0F7251"/>
          <w:sz w:val="27"/>
          <w:szCs w:val="27"/>
          <w:lang w:val="nb-NO"/>
        </w:rPr>
        <w:br/>
        <w:t>(Budsjettnemnda for jordbruket 2014: Totalkalkylen)</w:t>
      </w:r>
    </w:p>
    <w:p w:rsidR="00622239" w:rsidRPr="000B4292" w:rsidRDefault="00622239" w:rsidP="0062223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F7251"/>
          <w:sz w:val="27"/>
          <w:szCs w:val="27"/>
          <w:lang w:val="nb-NO"/>
        </w:rPr>
      </w:pPr>
    </w:p>
    <w:p w:rsidR="00622239" w:rsidRPr="000B4292" w:rsidRDefault="00622239" w:rsidP="000B429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515151"/>
          <w:sz w:val="18"/>
          <w:szCs w:val="18"/>
          <w:lang w:val="nb-NO"/>
        </w:rPr>
      </w:pPr>
      <w:r w:rsidRPr="00622239">
        <w:rPr>
          <w:rFonts w:ascii="Arial" w:hAnsi="Arial" w:cs="Arial"/>
          <w:noProof/>
          <w:color w:val="515151"/>
          <w:sz w:val="18"/>
          <w:szCs w:val="18"/>
        </w:rPr>
        <w:drawing>
          <wp:inline distT="0" distB="0" distL="0" distR="0">
            <wp:extent cx="6907175" cy="4750676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303" cy="476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239" w:rsidRPr="000B42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92"/>
    <w:rsid w:val="000B4292"/>
    <w:rsid w:val="00175F89"/>
    <w:rsid w:val="00323EE5"/>
    <w:rsid w:val="004478CF"/>
    <w:rsid w:val="00575565"/>
    <w:rsid w:val="00622239"/>
    <w:rsid w:val="006377EC"/>
    <w:rsid w:val="006E7F0B"/>
    <w:rsid w:val="007447BA"/>
    <w:rsid w:val="00857C11"/>
    <w:rsid w:val="008A6457"/>
    <w:rsid w:val="00C16F0B"/>
    <w:rsid w:val="00E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FABCF-1593-4A25-993F-3385D773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42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B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4292"/>
    <w:rPr>
      <w:b/>
      <w:bCs/>
    </w:rPr>
  </w:style>
  <w:style w:type="character" w:styleId="Emphasis">
    <w:name w:val="Emphasis"/>
    <w:basedOn w:val="DefaultParagraphFont"/>
    <w:uiPriority w:val="20"/>
    <w:qFormat/>
    <w:rsid w:val="000B4292"/>
    <w:rPr>
      <w:i/>
      <w:iCs/>
    </w:rPr>
  </w:style>
  <w:style w:type="character" w:styleId="Hyperlink">
    <w:name w:val="Hyperlink"/>
    <w:basedOn w:val="DefaultParagraphFont"/>
    <w:uiPriority w:val="99"/>
    <w:unhideWhenUsed/>
    <w:rsid w:val="000B4292"/>
    <w:rPr>
      <w:color w:val="0563C1" w:themeColor="hyperlink"/>
      <w:u w:val="single"/>
    </w:rPr>
  </w:style>
  <w:style w:type="paragraph" w:customStyle="1" w:styleId="meta">
    <w:name w:val="meta"/>
    <w:basedOn w:val="Normal"/>
    <w:rsid w:val="000B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B4292"/>
  </w:style>
  <w:style w:type="paragraph" w:customStyle="1" w:styleId="abstract">
    <w:name w:val="abstract"/>
    <w:basedOn w:val="Normal"/>
    <w:rsid w:val="000B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690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://agder.nlr.no/nyhetsarkiv/2009/2469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 Rysstad</dc:creator>
  <cp:keywords/>
  <dc:description/>
  <cp:lastModifiedBy>Sigurd Rysstad</cp:lastModifiedBy>
  <cp:revision>6</cp:revision>
  <cp:lastPrinted>2015-11-26T13:14:00Z</cp:lastPrinted>
  <dcterms:created xsi:type="dcterms:W3CDTF">2015-11-26T07:35:00Z</dcterms:created>
  <dcterms:modified xsi:type="dcterms:W3CDTF">2015-11-26T13:16:00Z</dcterms:modified>
</cp:coreProperties>
</file>